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3DF" w14:textId="77777777" w:rsidR="00AD4F5D" w:rsidRPr="00AD4F5D" w:rsidRDefault="00AD4F5D" w:rsidP="00AD4F5D">
      <w:pPr>
        <w:jc w:val="center"/>
        <w:rPr>
          <w:b/>
          <w:bCs/>
          <w:sz w:val="28"/>
          <w:szCs w:val="28"/>
          <w:lang w:eastAsia="cs-CZ"/>
        </w:rPr>
      </w:pPr>
      <w:r w:rsidRPr="00AD4F5D">
        <w:rPr>
          <w:b/>
          <w:bCs/>
          <w:sz w:val="28"/>
          <w:szCs w:val="28"/>
          <w:lang w:eastAsia="cs-CZ"/>
        </w:rPr>
        <w:t>Aktuální informace o stavu vodních zdrojů k 20. dubnu 2022</w:t>
      </w:r>
    </w:p>
    <w:p w14:paraId="4CC59ABD" w14:textId="77777777" w:rsidR="00AD4F5D" w:rsidRDefault="00AD4F5D" w:rsidP="00AD4F5D">
      <w:pPr>
        <w:rPr>
          <w:sz w:val="24"/>
          <w:szCs w:val="24"/>
          <w:lang w:eastAsia="cs-CZ"/>
        </w:rPr>
      </w:pPr>
    </w:p>
    <w:p w14:paraId="58744E6F" w14:textId="7E34817B" w:rsidR="00AD4F5D" w:rsidRPr="00AD4F5D" w:rsidRDefault="00AD4F5D" w:rsidP="00AD4F5D">
      <w:pPr>
        <w:jc w:val="both"/>
        <w:rPr>
          <w:sz w:val="24"/>
          <w:szCs w:val="24"/>
          <w:lang w:eastAsia="cs-CZ"/>
        </w:rPr>
      </w:pPr>
      <w:r w:rsidRPr="00AD4F5D">
        <w:rPr>
          <w:sz w:val="24"/>
          <w:szCs w:val="24"/>
          <w:lang w:eastAsia="cs-CZ"/>
        </w:rPr>
        <w:t>20.4.2022</w:t>
      </w:r>
      <w:r>
        <w:rPr>
          <w:sz w:val="24"/>
          <w:szCs w:val="24"/>
          <w:lang w:eastAsia="cs-CZ"/>
        </w:rPr>
        <w:t xml:space="preserve"> - </w:t>
      </w:r>
      <w:r w:rsidRPr="00AD4F5D">
        <w:rPr>
          <w:sz w:val="24"/>
          <w:szCs w:val="24"/>
          <w:lang w:eastAsia="cs-CZ"/>
        </w:rP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14:paraId="00F1D1CB" w14:textId="77777777" w:rsidR="00AD4F5D" w:rsidRPr="00AD4F5D" w:rsidRDefault="00AD4F5D" w:rsidP="00AD4F5D">
      <w:pPr>
        <w:jc w:val="both"/>
        <w:rPr>
          <w:sz w:val="24"/>
          <w:szCs w:val="24"/>
          <w:lang w:eastAsia="cs-CZ"/>
        </w:rPr>
      </w:pPr>
      <w:r w:rsidRPr="00AD4F5D">
        <w:rPr>
          <w:sz w:val="24"/>
          <w:szCs w:val="24"/>
          <w:lang w:eastAsia="cs-CZ"/>
        </w:rPr>
        <w:t>Hladina podzemní vody v mělkých vrtech byla v 15. týdnu na území ČR celkově silně podnormální. Oproti předcházejícímu týdnu došlo k mírnému zlepšení stavu podzemní vody. Hladina ve srovnání s předchozím týdnem převážně stagnovala až mírně rostla, ale u 4 % objektů rostla výrazně. Podíl mělkých vrtů se silně a mimořádně podnormální hladinou (41 %) se výrazně snížil, naopak podíl vrtů s normální hladinou (38 %) se zvýšil.</w:t>
      </w:r>
    </w:p>
    <w:p w14:paraId="580A0793" w14:textId="77777777" w:rsidR="00AD4F5D" w:rsidRPr="00AD4F5D" w:rsidRDefault="00AD4F5D" w:rsidP="00AD4F5D">
      <w:pPr>
        <w:jc w:val="both"/>
        <w:rPr>
          <w:sz w:val="24"/>
          <w:szCs w:val="24"/>
          <w:lang w:eastAsia="cs-CZ"/>
        </w:rPr>
      </w:pPr>
      <w:r w:rsidRPr="00AD4F5D">
        <w:rPr>
          <w:sz w:val="24"/>
          <w:szCs w:val="24"/>
          <w:lang w:eastAsia="cs-CZ"/>
        </w:rPr>
        <w:t>Vydatnost pramenů byla v tomto týdnu celkově silně podnormální. Oproti předcházejícímu týdnu se celkově stav vydatnosti mírně zlepšil. Vydatnost pramenů převážně stagnovala s tendencí k mírnému zvětšování, u 7 % pramenů se ale zvětšila výrazně. Podíl pramenů se silně a mimořádně podnormální vydatností (41 %), podíl pramenů s normální vydatností (</w:t>
      </w:r>
      <w:proofErr w:type="gramStart"/>
      <w:r w:rsidRPr="00AD4F5D">
        <w:rPr>
          <w:sz w:val="24"/>
          <w:szCs w:val="24"/>
          <w:lang w:eastAsia="cs-CZ"/>
        </w:rPr>
        <w:t>37%</w:t>
      </w:r>
      <w:proofErr w:type="gramEnd"/>
      <w:r w:rsidRPr="00AD4F5D">
        <w:rPr>
          <w:sz w:val="24"/>
          <w:szCs w:val="24"/>
          <w:lang w:eastAsia="cs-CZ"/>
        </w:rPr>
        <w:t>) a podíl pramenů se silně a mimořádně nadnormální vydatností (2 %) se příliš nezměnil.</w:t>
      </w:r>
    </w:p>
    <w:p w14:paraId="13D18067" w14:textId="77777777" w:rsidR="00AD4F5D" w:rsidRPr="00AD4F5D" w:rsidRDefault="00AD4F5D" w:rsidP="00AD4F5D">
      <w:pPr>
        <w:jc w:val="both"/>
        <w:rPr>
          <w:sz w:val="24"/>
          <w:szCs w:val="24"/>
          <w:lang w:eastAsia="cs-CZ"/>
        </w:rPr>
      </w:pPr>
      <w:r w:rsidRPr="00AD4F5D">
        <w:rPr>
          <w:sz w:val="24"/>
          <w:szCs w:val="24"/>
          <w:lang w:eastAsia="cs-CZ"/>
        </w:rPr>
        <w:t>Hladiny většiny toků v průběhu týdne převážně mírně klesaly. Na tocích odvodňujících horské oblasti docházelo ke kolísání v důsledku tání sněhové pokrývky. V porovnání s dlouhodobými dubnovými průměry byly průtoky výrazně podprůměrné, nejčastěji v rozmezí od 20 do 80 % průměru, ojediněle na tocích odvodňujících horské oblasti se zásobami sněhu v povodích se vyskytovaly i hodnoty kolem průměru. Z hlediska hydrologického sucha se situace nijak výrazně nezměnila.</w:t>
      </w:r>
    </w:p>
    <w:p w14:paraId="6737A0DE" w14:textId="77777777" w:rsidR="00AD4F5D" w:rsidRPr="00AD4F5D" w:rsidRDefault="00AD4F5D" w:rsidP="00AD4F5D">
      <w:pPr>
        <w:jc w:val="both"/>
        <w:rPr>
          <w:sz w:val="24"/>
          <w:szCs w:val="24"/>
          <w:lang w:eastAsia="cs-CZ"/>
        </w:rPr>
      </w:pPr>
      <w:r w:rsidRPr="00AD4F5D">
        <w:rPr>
          <w:sz w:val="24"/>
          <w:szCs w:val="24"/>
          <w:lang w:eastAsia="cs-CZ"/>
        </w:rPr>
        <w:t>Významné vodárenské i víceúčelové nádrže jsou až na výjimky (tyto vodní díla mají nižší naplněnost převážně z provozních důvodů) naplněny z 80–100 % a jsou tak schopny zabezpečit požadované odběry.</w:t>
      </w:r>
    </w:p>
    <w:p w14:paraId="0CC433FB" w14:textId="77777777" w:rsidR="005870D7" w:rsidRDefault="005870D7"/>
    <w:sectPr w:rsidR="0058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728A"/>
    <w:multiLevelType w:val="multilevel"/>
    <w:tmpl w:val="EBF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42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D"/>
    <w:rsid w:val="005870D7"/>
    <w:rsid w:val="00A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EE29"/>
  <w15:chartTrackingRefBased/>
  <w15:docId w15:val="{B5F2F493-9EF5-4057-9808-C5FDCAF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4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D4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4F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4F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a">
    <w:name w:val="meta"/>
    <w:basedOn w:val="Normln"/>
    <w:rsid w:val="00A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A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F5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2022-04-21T13:46:00Z</dcterms:created>
  <dcterms:modified xsi:type="dcterms:W3CDTF">2022-04-21T13:47:00Z</dcterms:modified>
</cp:coreProperties>
</file>