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F46AD" w14:textId="77777777" w:rsidR="00811B3E" w:rsidRPr="00811B3E" w:rsidRDefault="00811B3E" w:rsidP="00811B3E">
      <w:pPr>
        <w:jc w:val="center"/>
        <w:rPr>
          <w:b/>
          <w:bCs/>
          <w:lang w:eastAsia="cs-CZ"/>
        </w:rPr>
      </w:pPr>
      <w:r w:rsidRPr="00811B3E">
        <w:rPr>
          <w:b/>
          <w:bCs/>
          <w:lang w:eastAsia="cs-CZ"/>
        </w:rPr>
        <w:t>Aktuální informace o stavu vodních zdrojů k 17. srpnu 2022</w:t>
      </w:r>
    </w:p>
    <w:p w14:paraId="27425749" w14:textId="77777777" w:rsidR="00811B3E" w:rsidRDefault="00811B3E" w:rsidP="00811B3E">
      <w:pPr>
        <w:jc w:val="both"/>
        <w:rPr>
          <w:sz w:val="24"/>
          <w:szCs w:val="24"/>
          <w:lang w:eastAsia="cs-CZ"/>
        </w:rPr>
      </w:pPr>
    </w:p>
    <w:p w14:paraId="236E2F7A" w14:textId="768A90C6" w:rsidR="00811B3E" w:rsidRPr="00811B3E" w:rsidRDefault="00811B3E" w:rsidP="00811B3E">
      <w:pPr>
        <w:jc w:val="both"/>
        <w:rPr>
          <w:sz w:val="24"/>
          <w:szCs w:val="24"/>
          <w:lang w:eastAsia="cs-CZ"/>
        </w:rPr>
      </w:pPr>
      <w:r w:rsidRPr="00811B3E">
        <w:rPr>
          <w:sz w:val="24"/>
          <w:szCs w:val="24"/>
          <w:lang w:eastAsia="cs-CZ"/>
        </w:rPr>
        <w:t>17.8.2022</w:t>
      </w:r>
      <w:r>
        <w:rPr>
          <w:sz w:val="24"/>
          <w:szCs w:val="24"/>
          <w:lang w:eastAsia="cs-CZ"/>
        </w:rPr>
        <w:t xml:space="preserve"> - </w:t>
      </w:r>
      <w:r w:rsidRPr="00811B3E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552020ED" w14:textId="77777777" w:rsidR="00811B3E" w:rsidRPr="00811B3E" w:rsidRDefault="00811B3E" w:rsidP="00811B3E">
      <w:pPr>
        <w:jc w:val="both"/>
        <w:rPr>
          <w:sz w:val="24"/>
          <w:szCs w:val="24"/>
          <w:lang w:eastAsia="cs-CZ"/>
        </w:rPr>
      </w:pPr>
      <w:r w:rsidRPr="00811B3E">
        <w:rPr>
          <w:sz w:val="24"/>
          <w:szCs w:val="24"/>
          <w:lang w:eastAsia="cs-CZ"/>
        </w:rPr>
        <w:t>Hladina podzemní vody v mělkých vrtech byla v 32. týdnu na území ČR celkově silně podnormální. Oproti předcházejícímu týdnu došlo k mírnému zhoršení stavu podzemní vody. Hladina ve srovnání s předchozím týdnem převážně stagnovala s tendencí k mírnému poklesu. Podíl mělkých vrtů se silně a mimořádně podnormální hladinou (40 %) se příliš nezměnil, podíl vrtů s normální hladinou (38 %) se mírně snížil a silně a mimořádně nadnormální hladina byla dosažena pouze u jednoho vrtu. Vydatnost pramenů na území ČR byla v 32. týdnu celkově mimořádně podnormální. Oproti předcházejícímu týdnu se celkově stav vydatnosti mírně zhoršil na mimořádně podnormální. Vydatnost pramenů převážně stagnovala s tendencí k mírnému zmenšení, ale výrazněji se zmenšovala pouze u 3 % pramenů.</w:t>
      </w:r>
    </w:p>
    <w:p w14:paraId="4C9C1A7C" w14:textId="77777777" w:rsidR="00811B3E" w:rsidRPr="00811B3E" w:rsidRDefault="00811B3E" w:rsidP="00811B3E">
      <w:pPr>
        <w:jc w:val="both"/>
        <w:rPr>
          <w:sz w:val="24"/>
          <w:szCs w:val="24"/>
          <w:lang w:eastAsia="cs-CZ"/>
        </w:rPr>
      </w:pPr>
      <w:r w:rsidRPr="00811B3E">
        <w:rPr>
          <w:sz w:val="24"/>
          <w:szCs w:val="24"/>
          <w:lang w:eastAsia="cs-CZ"/>
        </w:rPr>
        <w:t>Hladina podzemní vody v hlubokých vrtech v červenci oproti předchozímu měsíci zaznamenala stagnaci až mírný pokles u 70 % objektů, stagnaci až mírný vzestup hladiny zaznamenalo 19 % objektů a pokles až velký pokles hladiny 11 % objektů. V meziročním porovnání se stejným měsícem minulého roku se zhoršil stav hladiny na celém území. Vzestup zaznamenala pouze 3 % objektů, naopak pokles nebo velký pokles zaznamenalo 55 % objektů.</w:t>
      </w:r>
    </w:p>
    <w:p w14:paraId="1BB0E097" w14:textId="77777777" w:rsidR="00811B3E" w:rsidRPr="00811B3E" w:rsidRDefault="00811B3E" w:rsidP="00811B3E">
      <w:pPr>
        <w:jc w:val="both"/>
        <w:rPr>
          <w:sz w:val="24"/>
          <w:szCs w:val="24"/>
          <w:lang w:eastAsia="cs-CZ"/>
        </w:rPr>
      </w:pPr>
      <w:r w:rsidRPr="00811B3E">
        <w:rPr>
          <w:sz w:val="24"/>
          <w:szCs w:val="24"/>
          <w:lang w:eastAsia="cs-CZ"/>
        </w:rPr>
        <w:t>Hladiny většiny sledovaných toků byly v průběhu týdne setrvalé nebo na mírných poklesech, v závěru týdne v důsledku přeháněk a bouřek mírně kolísaly zejména toky na severovýchodě ČR. Týdenní rozdíly hladin se nejčastěji pohybovaly od -10 do 0 cm, ojediněle byly poklesy i větší. Průměrné týdenní vodnosti sledovaných toků se v průběhu týdne pohybovaly většinou v rozmezí hodnot Q</w:t>
      </w:r>
      <w:r w:rsidRPr="00811B3E">
        <w:rPr>
          <w:sz w:val="24"/>
          <w:szCs w:val="24"/>
          <w:vertAlign w:val="subscript"/>
          <w:lang w:eastAsia="cs-CZ"/>
        </w:rPr>
        <w:t>364–</w:t>
      </w:r>
      <w:proofErr w:type="gramStart"/>
      <w:r w:rsidRPr="00811B3E">
        <w:rPr>
          <w:sz w:val="24"/>
          <w:szCs w:val="24"/>
          <w:vertAlign w:val="subscript"/>
          <w:lang w:eastAsia="cs-CZ"/>
        </w:rPr>
        <w:t>300d</w:t>
      </w:r>
      <w:proofErr w:type="gramEnd"/>
      <w:r w:rsidRPr="00811B3E">
        <w:rPr>
          <w:sz w:val="24"/>
          <w:szCs w:val="24"/>
          <w:lang w:eastAsia="cs-CZ"/>
        </w:rPr>
        <w:t>. Téměř 60 % všech hlásných profilů vykazovalo velmi nízké průtoky pod hranicí pro hydrologické sucho Q</w:t>
      </w:r>
      <w:r w:rsidRPr="00811B3E">
        <w:rPr>
          <w:sz w:val="24"/>
          <w:szCs w:val="24"/>
          <w:vertAlign w:val="subscript"/>
          <w:lang w:eastAsia="cs-CZ"/>
        </w:rPr>
        <w:t>364–355d</w:t>
      </w:r>
      <w:r w:rsidRPr="00811B3E">
        <w:rPr>
          <w:sz w:val="24"/>
          <w:szCs w:val="24"/>
          <w:lang w:eastAsia="cs-CZ"/>
        </w:rPr>
        <w:t>. Největší podíl profilů s indikací hydrologického sucha Q</w:t>
      </w:r>
      <w:r w:rsidRPr="00811B3E">
        <w:rPr>
          <w:sz w:val="24"/>
          <w:szCs w:val="24"/>
          <w:vertAlign w:val="subscript"/>
          <w:lang w:eastAsia="cs-CZ"/>
        </w:rPr>
        <w:t xml:space="preserve">364–355d </w:t>
      </w:r>
      <w:r w:rsidRPr="00811B3E">
        <w:rPr>
          <w:sz w:val="24"/>
          <w:szCs w:val="24"/>
          <w:lang w:eastAsia="cs-CZ"/>
        </w:rPr>
        <w:t>je v povodí Moravy po Dyji (65 %), horního Labe (64 %) a dolního Labe a Ohře (63 %), u ostatních povodí je hydrologické sucho indikováno u 50 až 55 % profilů. V porovnání s dlouhodobými srpnovými průměry se průtoky pohybovaly nejčastěji v rozmezí od 15 do 55 % Q</w:t>
      </w:r>
      <w:r w:rsidRPr="00811B3E">
        <w:rPr>
          <w:sz w:val="24"/>
          <w:szCs w:val="24"/>
          <w:vertAlign w:val="subscript"/>
          <w:lang w:eastAsia="cs-CZ"/>
        </w:rPr>
        <w:t>VIII</w:t>
      </w:r>
      <w:r w:rsidRPr="00811B3E">
        <w:rPr>
          <w:sz w:val="24"/>
          <w:szCs w:val="24"/>
          <w:lang w:eastAsia="cs-CZ"/>
        </w:rPr>
        <w:t>. Jen mírně podprůměrné nebo průměrné průtoky se vyskytovaly ojediněle na tocích pod nádržemi.</w:t>
      </w:r>
    </w:p>
    <w:p w14:paraId="13C7521B" w14:textId="14EAAE68" w:rsidR="005B10C5" w:rsidRPr="00811B3E" w:rsidRDefault="00811B3E" w:rsidP="00811B3E">
      <w:pPr>
        <w:jc w:val="both"/>
        <w:rPr>
          <w:sz w:val="24"/>
          <w:szCs w:val="24"/>
          <w:lang w:eastAsia="cs-CZ"/>
        </w:rPr>
      </w:pPr>
      <w:r w:rsidRPr="00811B3E">
        <w:rPr>
          <w:sz w:val="24"/>
          <w:szCs w:val="24"/>
          <w:lang w:eastAsia="cs-CZ"/>
        </w:rPr>
        <w:t xml:space="preserve">Hladiny vodních nádrží v uplynulém týdnu převážně mírně klesaly, případně byly setrvalé. Významné vodárenské i víceúčelové nádrže jsou až na výjimky (tyto vodní díla mají nižší naplněnost převážně z provozních důvodů) naplněny z 62–100 % a jsou tak schopny zabezpečit požadované odběry. </w:t>
      </w:r>
    </w:p>
    <w:sectPr w:rsidR="005B10C5" w:rsidRPr="00811B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116C61"/>
    <w:multiLevelType w:val="multilevel"/>
    <w:tmpl w:val="2F16C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92291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B3E"/>
    <w:rsid w:val="005B10C5"/>
    <w:rsid w:val="00811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739CF9"/>
  <w15:chartTrackingRefBased/>
  <w15:docId w15:val="{4E8BA023-0E5C-479A-B275-A18C961E0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811B3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811B3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11B3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811B3E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811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811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11B3E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811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811B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945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2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389</Words>
  <Characters>2301</Characters>
  <Application>Microsoft Office Word</Application>
  <DocSecurity>0</DocSecurity>
  <Lines>19</Lines>
  <Paragraphs>5</Paragraphs>
  <ScaleCrop>false</ScaleCrop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2022-08-18T07:15:00Z</dcterms:created>
  <dcterms:modified xsi:type="dcterms:W3CDTF">2022-08-18T07:16:00Z</dcterms:modified>
</cp:coreProperties>
</file>