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0441" w:rsidRPr="00A30441" w:rsidRDefault="00A30441" w:rsidP="00A30441">
      <w:pPr>
        <w:jc w:val="center"/>
        <w:rPr>
          <w:b/>
          <w:sz w:val="24"/>
          <w:szCs w:val="24"/>
          <w:lang w:eastAsia="cs-CZ"/>
        </w:rPr>
      </w:pPr>
      <w:bookmarkStart w:id="0" w:name="_GoBack"/>
      <w:r w:rsidRPr="00A30441">
        <w:rPr>
          <w:b/>
          <w:sz w:val="24"/>
          <w:szCs w:val="24"/>
          <w:lang w:eastAsia="cs-CZ"/>
        </w:rPr>
        <w:t>Aktuální informace o stavu vodních zdrojů k 29. září 2022</w:t>
      </w:r>
    </w:p>
    <w:bookmarkEnd w:id="0"/>
    <w:p w:rsidR="00A30441" w:rsidRDefault="00A30441" w:rsidP="00A30441">
      <w:pPr>
        <w:rPr>
          <w:sz w:val="24"/>
          <w:szCs w:val="24"/>
          <w:lang w:eastAsia="cs-CZ"/>
        </w:rPr>
      </w:pPr>
    </w:p>
    <w:p w:rsidR="00A30441" w:rsidRPr="00A30441" w:rsidRDefault="00A30441" w:rsidP="00A30441">
      <w:pPr>
        <w:jc w:val="both"/>
        <w:rPr>
          <w:sz w:val="24"/>
          <w:szCs w:val="24"/>
          <w:lang w:eastAsia="cs-CZ"/>
        </w:rPr>
      </w:pPr>
      <w:proofErr w:type="gramStart"/>
      <w:r w:rsidRPr="00A30441">
        <w:rPr>
          <w:sz w:val="24"/>
          <w:szCs w:val="24"/>
          <w:lang w:eastAsia="cs-CZ"/>
        </w:rPr>
        <w:t>29.9.2022</w:t>
      </w:r>
      <w:proofErr w:type="gramEnd"/>
      <w:r>
        <w:rPr>
          <w:sz w:val="24"/>
          <w:szCs w:val="24"/>
          <w:lang w:eastAsia="cs-CZ"/>
        </w:rPr>
        <w:t xml:space="preserve"> - </w:t>
      </w:r>
      <w:r w:rsidRPr="00A30441">
        <w:rPr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A30441" w:rsidRPr="00A30441" w:rsidRDefault="00A30441" w:rsidP="00A30441">
      <w:pPr>
        <w:jc w:val="both"/>
        <w:rPr>
          <w:sz w:val="24"/>
          <w:szCs w:val="24"/>
          <w:lang w:eastAsia="cs-CZ"/>
        </w:rPr>
      </w:pPr>
      <w:r w:rsidRPr="00A30441">
        <w:rPr>
          <w:sz w:val="24"/>
          <w:szCs w:val="24"/>
          <w:lang w:eastAsia="cs-CZ"/>
        </w:rPr>
        <w:t>Hladina podzemní vody v mělkých vrtech byla v 38. týdnu na území ČR celkově normální. Oproti předcházejícímu týdnu celkově došlo k mírnému zlepšení stavu podzemní vody. Hladina ve srovnání s předchozím týdnem převážně stagnovala s tendencí k mírnému vzestupu (63 %), u 12 % vrtů byl zaznamenán vzestup a u 8 % vrtů dokonce velký vzestup, k poklesu nebo velkému poklesu nedošlo u žádného ze sledovaných vrtů. Ke zhoršení stavu nedošlo v žádném ze sledovaných povodí.</w:t>
      </w:r>
    </w:p>
    <w:p w:rsidR="00A30441" w:rsidRPr="00A30441" w:rsidRDefault="00A30441" w:rsidP="00A30441">
      <w:pPr>
        <w:jc w:val="both"/>
        <w:rPr>
          <w:sz w:val="24"/>
          <w:szCs w:val="24"/>
          <w:lang w:eastAsia="cs-CZ"/>
        </w:rPr>
      </w:pPr>
      <w:r w:rsidRPr="00A30441">
        <w:rPr>
          <w:sz w:val="24"/>
          <w:szCs w:val="24"/>
          <w:lang w:eastAsia="cs-CZ"/>
        </w:rPr>
        <w:t>Vydatnost pramenů byla v tomto týdnu celkově normální. Situace však byla regionálně velmi odlišná. Oproti předcházejícímu týdnu se celkově stav vydatnosti zlepšil. Vydatnost pramenů převážně stagnovala s</w:t>
      </w:r>
      <w:r>
        <w:rPr>
          <w:sz w:val="24"/>
          <w:szCs w:val="24"/>
          <w:lang w:eastAsia="cs-CZ"/>
        </w:rPr>
        <w:t> </w:t>
      </w:r>
      <w:r w:rsidRPr="00A30441">
        <w:rPr>
          <w:sz w:val="24"/>
          <w:szCs w:val="24"/>
          <w:lang w:eastAsia="cs-CZ"/>
        </w:rPr>
        <w:t>tendencí</w:t>
      </w:r>
      <w:r>
        <w:rPr>
          <w:sz w:val="24"/>
          <w:szCs w:val="24"/>
          <w:lang w:eastAsia="cs-CZ"/>
        </w:rPr>
        <w:t xml:space="preserve"> </w:t>
      </w:r>
      <w:r w:rsidRPr="00A30441">
        <w:rPr>
          <w:sz w:val="24"/>
          <w:szCs w:val="24"/>
          <w:lang w:eastAsia="cs-CZ"/>
        </w:rPr>
        <w:t>k mírnému zvětšení (57 %), ale u 10 % pramenů bylo zaznamenáno zvětšení a u 8 % pramenů dokonce velké zvětšení vydatnosti.</w:t>
      </w:r>
    </w:p>
    <w:p w:rsidR="00A30441" w:rsidRPr="00A30441" w:rsidRDefault="00A30441" w:rsidP="00A30441">
      <w:pPr>
        <w:jc w:val="both"/>
        <w:rPr>
          <w:sz w:val="24"/>
          <w:szCs w:val="24"/>
          <w:lang w:eastAsia="cs-CZ"/>
        </w:rPr>
      </w:pPr>
      <w:r w:rsidRPr="00A30441">
        <w:rPr>
          <w:sz w:val="24"/>
          <w:szCs w:val="24"/>
          <w:lang w:eastAsia="cs-CZ"/>
        </w:rPr>
        <w:t>Hladiny většiny sledovaných toků v průběhu týdne mírně kolísaly v závislosti na rozložení a intenzitě srážek, hned na začátku týdne byl na horní Otavě a přítocích krátce dosažen 1. SPA. V porovnání s dlouhodobými zářijovými průměry byly průtoky podprůměrné až průměrné, nejčastěji v rozmezí od 15 do 150 % průměru, v povodí Sázavy, Otavy, Berounky a Odry se vyskytovaly i hodnoty 2 až 5násobné. Z hlediska hydrologického sucha zůstala situace oproti předchozímu týdnu podobná.</w:t>
      </w:r>
    </w:p>
    <w:p w:rsidR="00312D40" w:rsidRPr="00A30441" w:rsidRDefault="00A30441" w:rsidP="00A30441">
      <w:pPr>
        <w:jc w:val="both"/>
        <w:rPr>
          <w:sz w:val="24"/>
          <w:szCs w:val="24"/>
          <w:lang w:eastAsia="cs-CZ"/>
        </w:rPr>
      </w:pPr>
      <w:r w:rsidRPr="00A30441">
        <w:rPr>
          <w:sz w:val="24"/>
          <w:szCs w:val="24"/>
          <w:lang w:eastAsia="cs-CZ"/>
        </w:rPr>
        <w:t>Významné vodárenské i víceúčelové nádrže jsou až na výjimky (tyto vodní díla mají nižší naplněnost převážně z provozních důvodů) naplněny z 65–100 % a jsou tak schopny zabezpečit požadované odběry.</w:t>
      </w:r>
    </w:p>
    <w:sectPr w:rsidR="00312D40" w:rsidRPr="00A304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106F4B"/>
    <w:multiLevelType w:val="multilevel"/>
    <w:tmpl w:val="D3FCE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441"/>
    <w:rsid w:val="00312D40"/>
    <w:rsid w:val="00A30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1392B6-56FD-43CD-937E-25AE70FFE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A3044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A3044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3044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A30441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A304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A304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A30441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A304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A304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06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253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Sona Chánová</dc:creator>
  <cp:keywords/>
  <dc:description/>
  <cp:lastModifiedBy>Sona Chánová</cp:lastModifiedBy>
  <cp:revision>1</cp:revision>
  <dcterms:created xsi:type="dcterms:W3CDTF">2022-09-30T05:53:00Z</dcterms:created>
  <dcterms:modified xsi:type="dcterms:W3CDTF">2022-09-30T05:57:00Z</dcterms:modified>
</cp:coreProperties>
</file>