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0360" w:rsidRPr="00580360" w:rsidRDefault="00580360" w:rsidP="00580360">
      <w:pPr>
        <w:jc w:val="center"/>
        <w:rPr>
          <w:b/>
          <w:sz w:val="24"/>
          <w:szCs w:val="24"/>
          <w:lang w:eastAsia="cs-CZ"/>
        </w:rPr>
      </w:pPr>
      <w:r w:rsidRPr="00580360">
        <w:rPr>
          <w:b/>
          <w:sz w:val="24"/>
          <w:szCs w:val="24"/>
          <w:lang w:eastAsia="cs-CZ"/>
        </w:rPr>
        <w:t xml:space="preserve">Aktuální informace o stavu vodních </w:t>
      </w:r>
      <w:proofErr w:type="gramStart"/>
      <w:r w:rsidRPr="00580360">
        <w:rPr>
          <w:b/>
          <w:sz w:val="24"/>
          <w:szCs w:val="24"/>
          <w:lang w:eastAsia="cs-CZ"/>
        </w:rPr>
        <w:t>zdrojů k 2. listopadu</w:t>
      </w:r>
      <w:proofErr w:type="gramEnd"/>
      <w:r w:rsidRPr="00580360">
        <w:rPr>
          <w:b/>
          <w:sz w:val="24"/>
          <w:szCs w:val="24"/>
          <w:lang w:eastAsia="cs-CZ"/>
        </w:rPr>
        <w:t xml:space="preserve"> 2022</w:t>
      </w:r>
    </w:p>
    <w:p w:rsidR="00580360" w:rsidRDefault="00580360" w:rsidP="00580360">
      <w:pPr>
        <w:jc w:val="both"/>
        <w:rPr>
          <w:sz w:val="24"/>
          <w:szCs w:val="24"/>
          <w:lang w:eastAsia="cs-CZ"/>
        </w:rPr>
      </w:pPr>
    </w:p>
    <w:p w:rsidR="00580360" w:rsidRPr="00580360" w:rsidRDefault="00580360" w:rsidP="00580360">
      <w:pPr>
        <w:jc w:val="both"/>
        <w:rPr>
          <w:sz w:val="24"/>
          <w:szCs w:val="24"/>
          <w:lang w:eastAsia="cs-CZ"/>
        </w:rPr>
      </w:pPr>
      <w:proofErr w:type="gramStart"/>
      <w:r w:rsidRPr="00580360">
        <w:rPr>
          <w:sz w:val="24"/>
          <w:szCs w:val="24"/>
          <w:lang w:eastAsia="cs-CZ"/>
        </w:rPr>
        <w:t>2.11.2022</w:t>
      </w:r>
      <w:proofErr w:type="gramEnd"/>
      <w:r>
        <w:rPr>
          <w:sz w:val="24"/>
          <w:szCs w:val="24"/>
          <w:lang w:eastAsia="cs-CZ"/>
        </w:rPr>
        <w:t xml:space="preserve"> - </w:t>
      </w:r>
      <w:bookmarkStart w:id="0" w:name="_GoBack"/>
      <w:bookmarkEnd w:id="0"/>
      <w:r w:rsidRPr="00580360">
        <w:rPr>
          <w:sz w:val="24"/>
          <w:szCs w:val="24"/>
          <w:lang w:eastAsia="cs-CZ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580360" w:rsidRPr="00580360" w:rsidRDefault="00580360" w:rsidP="00580360">
      <w:pPr>
        <w:jc w:val="both"/>
        <w:rPr>
          <w:sz w:val="24"/>
          <w:szCs w:val="24"/>
          <w:lang w:eastAsia="cs-CZ"/>
        </w:rPr>
      </w:pPr>
      <w:r w:rsidRPr="00580360">
        <w:rPr>
          <w:sz w:val="24"/>
          <w:szCs w:val="24"/>
          <w:lang w:eastAsia="cs-CZ"/>
        </w:rPr>
        <w:t>Hladina podzemní vody v mělkých vrtech byla v 43. týdnu celkově normální. Oproti předcházejícímu týdnu celkově nedošlo k výraznější změně stavu podzemní vody. Podíl mělkých vrtů se silně nebo mimořádně podnormální hladinou (15 %) a se silně nebo mimořádně nadnormální hladinou (4 %) se nezměnil. Podíl vrtů s normální hladinou se příliš nezměnil (62 %). Hladina ve srovnání s předchozím týdnem převážně stagnovala s tendencí k mírnému vzestupu (60 %). Vydatnost pramenů byla v tomto týdnu celkově mírně podnormální. Oproti předcházejícímu týdnu se celkově stav vydatnosti výrazněji nezměnil. Podíl pramenů se silně nebo mimořádně podnormální vydatností (35 %), podíl pramenů s normální vydatností (31 %) a se silně nebo mimořádně nadnormální vydatností (10 %) se příliš nezměnil. Vydatnost pramenů převážně stagnovala.</w:t>
      </w:r>
    </w:p>
    <w:p w:rsidR="00580360" w:rsidRPr="00580360" w:rsidRDefault="00580360" w:rsidP="00580360">
      <w:pPr>
        <w:jc w:val="both"/>
        <w:rPr>
          <w:sz w:val="24"/>
          <w:szCs w:val="24"/>
          <w:lang w:eastAsia="cs-CZ"/>
        </w:rPr>
      </w:pPr>
      <w:r w:rsidRPr="00580360">
        <w:rPr>
          <w:sz w:val="24"/>
          <w:szCs w:val="24"/>
          <w:lang w:eastAsia="cs-CZ"/>
        </w:rPr>
        <w:t xml:space="preserve">Hladiny většiny sledovaných toků byly v průběhu týdne setrvalé nebo mírně kolísaly. Při porovnání s dlouhodobými říjnovými normály byly průtoky podprůměrné, nejčastěji v rozmezí od 30 do 90 % </w:t>
      </w:r>
      <w:proofErr w:type="spellStart"/>
      <w:r w:rsidRPr="00580360">
        <w:rPr>
          <w:sz w:val="24"/>
          <w:szCs w:val="24"/>
          <w:lang w:eastAsia="cs-CZ"/>
        </w:rPr>
        <w:t>Q</w:t>
      </w:r>
      <w:r w:rsidRPr="00580360">
        <w:rPr>
          <w:sz w:val="24"/>
          <w:szCs w:val="24"/>
          <w:vertAlign w:val="subscript"/>
          <w:lang w:eastAsia="cs-CZ"/>
        </w:rPr>
        <w:t>m</w:t>
      </w:r>
      <w:proofErr w:type="spellEnd"/>
      <w:r w:rsidRPr="00580360">
        <w:rPr>
          <w:sz w:val="24"/>
          <w:szCs w:val="24"/>
          <w:lang w:eastAsia="cs-CZ"/>
        </w:rPr>
        <w:t xml:space="preserve">. Průměrné a mírně nadprůměrné průtoky (do 1,7násobku </w:t>
      </w:r>
      <w:proofErr w:type="spellStart"/>
      <w:r w:rsidRPr="00580360">
        <w:rPr>
          <w:sz w:val="24"/>
          <w:szCs w:val="24"/>
          <w:lang w:eastAsia="cs-CZ"/>
        </w:rPr>
        <w:t>Q</w:t>
      </w:r>
      <w:r w:rsidRPr="00580360">
        <w:rPr>
          <w:sz w:val="24"/>
          <w:szCs w:val="24"/>
          <w:vertAlign w:val="subscript"/>
          <w:lang w:eastAsia="cs-CZ"/>
        </w:rPr>
        <w:t>m</w:t>
      </w:r>
      <w:proofErr w:type="spellEnd"/>
      <w:r w:rsidRPr="00580360">
        <w:rPr>
          <w:sz w:val="24"/>
          <w:szCs w:val="24"/>
          <w:lang w:eastAsia="cs-CZ"/>
        </w:rPr>
        <w:t>) se i nadále vyskytovaly nejvíce na tocích v povodí Vltavy.</w:t>
      </w:r>
      <w:r>
        <w:rPr>
          <w:sz w:val="24"/>
          <w:szCs w:val="24"/>
          <w:lang w:eastAsia="cs-CZ"/>
        </w:rPr>
        <w:t xml:space="preserve"> </w:t>
      </w:r>
      <w:r w:rsidRPr="00580360">
        <w:rPr>
          <w:sz w:val="24"/>
          <w:szCs w:val="24"/>
          <w:lang w:eastAsia="cs-CZ"/>
        </w:rPr>
        <w:t>Z hlediska hydrologického sucha se situace oproti minulému týdnu téměř všech povodích zlepšila, nejvýrazněji v povodí horního Labe a Moravy po Dyji. V povodí Dyje se situace nezměnila.</w:t>
      </w:r>
    </w:p>
    <w:p w:rsidR="00580360" w:rsidRPr="00580360" w:rsidRDefault="00580360" w:rsidP="00580360">
      <w:pPr>
        <w:jc w:val="both"/>
        <w:rPr>
          <w:sz w:val="24"/>
          <w:szCs w:val="24"/>
          <w:lang w:eastAsia="cs-CZ"/>
        </w:rPr>
      </w:pPr>
      <w:r w:rsidRPr="00580360">
        <w:rPr>
          <w:sz w:val="24"/>
          <w:szCs w:val="24"/>
          <w:lang w:eastAsia="cs-CZ"/>
        </w:rPr>
        <w:t>Významné vodárenské i víceúčelové nádrže jsou až na výjimky (tyto vodní díla mají nižší naplněnost převážně z provozních důvodů) naplněny z 62–100 % a jsou tak schopny zabezpečit požadované odběry.</w:t>
      </w:r>
    </w:p>
    <w:p w:rsidR="00580360" w:rsidRPr="00580360" w:rsidRDefault="00580360" w:rsidP="00580360">
      <w:pPr>
        <w:jc w:val="both"/>
        <w:rPr>
          <w:sz w:val="24"/>
          <w:szCs w:val="24"/>
          <w:lang w:eastAsia="cs-CZ"/>
        </w:rPr>
      </w:pPr>
      <w:r w:rsidRPr="00580360">
        <w:rPr>
          <w:sz w:val="24"/>
          <w:szCs w:val="24"/>
          <w:lang w:eastAsia="cs-CZ"/>
        </w:rPr>
        <w:t>Za měsíc říjen bylo z vodních nádrží nadlepšeno téměř 16 mil. m</w:t>
      </w:r>
      <w:r w:rsidRPr="00580360">
        <w:rPr>
          <w:sz w:val="24"/>
          <w:szCs w:val="24"/>
          <w:vertAlign w:val="superscript"/>
          <w:lang w:eastAsia="cs-CZ"/>
        </w:rPr>
        <w:t>3</w:t>
      </w:r>
      <w:r w:rsidRPr="00580360">
        <w:rPr>
          <w:sz w:val="24"/>
          <w:szCs w:val="24"/>
          <w:lang w:eastAsia="cs-CZ"/>
        </w:rPr>
        <w:t xml:space="preserve"> do vodních toků pod nádržemi. Od začátku roku 2022 bylo z vodních nádrží nadlepšeno celkem 418 mil. m</w:t>
      </w:r>
      <w:r w:rsidRPr="00580360">
        <w:rPr>
          <w:sz w:val="24"/>
          <w:szCs w:val="24"/>
          <w:vertAlign w:val="superscript"/>
          <w:lang w:eastAsia="cs-CZ"/>
        </w:rPr>
        <w:t>3</w:t>
      </w:r>
      <w:r w:rsidRPr="00580360">
        <w:rPr>
          <w:sz w:val="24"/>
          <w:szCs w:val="24"/>
          <w:lang w:eastAsia="cs-CZ"/>
        </w:rPr>
        <w:t>.</w:t>
      </w:r>
    </w:p>
    <w:p w:rsidR="00580360" w:rsidRPr="00580360" w:rsidRDefault="00580360" w:rsidP="00580360">
      <w:pPr>
        <w:jc w:val="both"/>
        <w:rPr>
          <w:sz w:val="24"/>
          <w:szCs w:val="24"/>
          <w:lang w:eastAsia="cs-CZ"/>
        </w:rPr>
      </w:pPr>
      <w:r w:rsidRPr="00580360">
        <w:rPr>
          <w:sz w:val="24"/>
          <w:szCs w:val="24"/>
          <w:lang w:eastAsia="cs-CZ"/>
        </w:rPr>
        <w:t>Během října došlo rovněž k akumulaci vody v zásobních prostorech vodních děl. V součtu za všechny státní podniky Povodí celkem bylo akumulováno 23 mil. m</w:t>
      </w:r>
      <w:r w:rsidRPr="00580360">
        <w:rPr>
          <w:sz w:val="24"/>
          <w:szCs w:val="24"/>
          <w:vertAlign w:val="superscript"/>
          <w:lang w:eastAsia="cs-CZ"/>
        </w:rPr>
        <w:t>3</w:t>
      </w:r>
      <w:r w:rsidRPr="00580360">
        <w:rPr>
          <w:sz w:val="24"/>
          <w:szCs w:val="24"/>
          <w:lang w:eastAsia="cs-CZ"/>
        </w:rPr>
        <w:t>, od začátku roku 2022 bylo ve významných vodních nádržích na území České republiky akumulováno téměř 610 mil. m</w:t>
      </w:r>
      <w:r w:rsidRPr="00580360">
        <w:rPr>
          <w:sz w:val="24"/>
          <w:szCs w:val="24"/>
          <w:vertAlign w:val="superscript"/>
          <w:lang w:eastAsia="cs-CZ"/>
        </w:rPr>
        <w:t>3</w:t>
      </w:r>
      <w:r w:rsidRPr="00580360">
        <w:rPr>
          <w:sz w:val="24"/>
          <w:szCs w:val="24"/>
          <w:lang w:eastAsia="cs-CZ"/>
        </w:rPr>
        <w:t>.</w:t>
      </w:r>
    </w:p>
    <w:p w:rsidR="00833E6F" w:rsidRDefault="00833E6F" w:rsidP="00580360">
      <w:pPr>
        <w:jc w:val="both"/>
      </w:pPr>
    </w:p>
    <w:sectPr w:rsidR="00833E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C0F1EC5"/>
    <w:multiLevelType w:val="multilevel"/>
    <w:tmpl w:val="3184DB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360"/>
    <w:rsid w:val="00580360"/>
    <w:rsid w:val="00833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EC53CC-DC52-41FA-9CBD-2C5F06068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58036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58036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580360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580360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meta">
    <w:name w:val="meta"/>
    <w:basedOn w:val="Normln"/>
    <w:rsid w:val="00580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erex">
    <w:name w:val="perex"/>
    <w:basedOn w:val="Normln"/>
    <w:rsid w:val="00580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580360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580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58036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97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99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39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323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Sona Chánová</dc:creator>
  <cp:keywords/>
  <dc:description/>
  <cp:lastModifiedBy>Sona Chánová</cp:lastModifiedBy>
  <cp:revision>1</cp:revision>
  <dcterms:created xsi:type="dcterms:W3CDTF">2022-11-03T14:32:00Z</dcterms:created>
  <dcterms:modified xsi:type="dcterms:W3CDTF">2022-11-03T14:34:00Z</dcterms:modified>
</cp:coreProperties>
</file>