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14FB4" w:rsidRPr="00914FB4" w:rsidRDefault="00914FB4" w:rsidP="00914FB4">
      <w:pPr>
        <w:jc w:val="center"/>
        <w:rPr>
          <w:b/>
          <w:bCs/>
          <w:sz w:val="24"/>
          <w:szCs w:val="24"/>
          <w:lang w:eastAsia="cs-CZ"/>
        </w:rPr>
      </w:pPr>
      <w:r w:rsidRPr="00914FB4">
        <w:rPr>
          <w:b/>
          <w:bCs/>
          <w:sz w:val="24"/>
          <w:szCs w:val="24"/>
          <w:lang w:eastAsia="cs-CZ"/>
        </w:rPr>
        <w:t>Aktuální informace o stavu vodních zdrojů k 8. únoru 2023</w:t>
      </w:r>
    </w:p>
    <w:p w:rsidR="00914FB4" w:rsidRDefault="00914FB4" w:rsidP="00914FB4">
      <w:pPr>
        <w:rPr>
          <w:sz w:val="24"/>
          <w:szCs w:val="24"/>
          <w:lang w:eastAsia="cs-CZ"/>
        </w:rPr>
      </w:pPr>
    </w:p>
    <w:p w:rsidR="00914FB4" w:rsidRPr="00914FB4" w:rsidRDefault="00914FB4" w:rsidP="00914FB4">
      <w:pPr>
        <w:jc w:val="both"/>
        <w:rPr>
          <w:sz w:val="24"/>
          <w:szCs w:val="24"/>
          <w:lang w:eastAsia="cs-CZ"/>
        </w:rPr>
      </w:pPr>
      <w:r w:rsidRPr="00914FB4">
        <w:rPr>
          <w:sz w:val="24"/>
          <w:szCs w:val="24"/>
          <w:lang w:eastAsia="cs-CZ"/>
        </w:rPr>
        <w:t>8.2.2023</w:t>
      </w:r>
      <w:r>
        <w:rPr>
          <w:sz w:val="24"/>
          <w:szCs w:val="24"/>
          <w:lang w:eastAsia="cs-CZ"/>
        </w:rPr>
        <w:t xml:space="preserve"> - </w:t>
      </w:r>
      <w:r w:rsidRPr="00914FB4">
        <w:rPr>
          <w:sz w:val="24"/>
          <w:szCs w:val="24"/>
          <w:lang w:eastAsia="cs-CZ"/>
        </w:rPr>
        <w:t xml:space="preserve">Ministerstvo zemědělství předkládá stručnou zprávu se shrnutím nejdůležitějších skutečností o aktuálním stavu vodních zdrojů. Správci povodí situaci monitorují a vyhodnocují na základě aktuálních potřeb. </w:t>
      </w:r>
    </w:p>
    <w:p w:rsidR="00914FB4" w:rsidRPr="00914FB4" w:rsidRDefault="00914FB4" w:rsidP="00914FB4">
      <w:pPr>
        <w:jc w:val="both"/>
        <w:rPr>
          <w:sz w:val="24"/>
          <w:szCs w:val="24"/>
          <w:lang w:eastAsia="cs-CZ"/>
        </w:rPr>
      </w:pPr>
      <w:r w:rsidRPr="00914FB4">
        <w:rPr>
          <w:sz w:val="24"/>
          <w:szCs w:val="24"/>
          <w:lang w:eastAsia="cs-CZ"/>
        </w:rPr>
        <w:t>Hladina podzemní vody v mělkých vrtech byla v 5. týdnu na území ČR celkově normální. Oproti předcházejícímu týdnu celkově došlo k mírnému zhoršení stavu podzemní vody. Podíl mělkých vrtů se silně nebo mimořádně podnormální hladinou (12 %), podíl mělkých vrtů s normální hladinou (55 %) a podíl mělkých vrtů se silně nebo mimořádně nadnormální hladinou (13 %) se příliš nezměnil. Hladina ve srovnání s předchozím týdnem převážně stagnovala, ale u 4 % vrtů byl zaznamenán pokles a u 2 % vrtů vzestup hladiny.</w:t>
      </w:r>
    </w:p>
    <w:p w:rsidR="00914FB4" w:rsidRPr="00914FB4" w:rsidRDefault="00914FB4" w:rsidP="00914FB4">
      <w:pPr>
        <w:jc w:val="both"/>
        <w:rPr>
          <w:sz w:val="24"/>
          <w:szCs w:val="24"/>
          <w:lang w:eastAsia="cs-CZ"/>
        </w:rPr>
      </w:pPr>
      <w:r w:rsidRPr="00914FB4">
        <w:rPr>
          <w:sz w:val="24"/>
          <w:szCs w:val="24"/>
          <w:lang w:eastAsia="cs-CZ"/>
        </w:rPr>
        <w:t xml:space="preserve">Vydatnost pramenů na území ČR byla v 5. týdnu celkově normální. Situace však byla regionálně velmi odlišná. Oproti předcházejícímu týdnu celkově došlo k mírnému zlepšení stavu vydatnosti. Podíl pramenů se silně nebo mimořádně podnormální vydatností (21 %), podíl pramenů s normální vydatností (49 %) a podíl pramenů se silně nebo mimořádně nadnormální vydatností (9 %) se příliš nezměnil. Vydatnost pramenů převážně stagnovala, ale u 3 % pramenů bylo zaznamenáno zmenšení nebo velké zmenšení a pouze u 2 % pramenů zvětšení vydatnosti. K mírnému zlepšení stavu vydatnosti došlo v povodí dolní Moravy, kde se stav zlepšil z mimořádně na silně podnormální. Dále se stav vydatnosti zlepšil v povodí Labe od Doubravy po Jizeru </w:t>
      </w:r>
      <w:proofErr w:type="gramStart"/>
      <w:r w:rsidRPr="00914FB4">
        <w:rPr>
          <w:sz w:val="24"/>
          <w:szCs w:val="24"/>
          <w:lang w:eastAsia="cs-CZ"/>
        </w:rPr>
        <w:t>ze</w:t>
      </w:r>
      <w:proofErr w:type="gramEnd"/>
      <w:r w:rsidRPr="00914FB4">
        <w:rPr>
          <w:sz w:val="24"/>
          <w:szCs w:val="24"/>
          <w:lang w:eastAsia="cs-CZ"/>
        </w:rPr>
        <w:t xml:space="preserve"> silně na mírně podnormální a také v povodí horní Moravy z mírně podnormálního na normální. Ke zhoršení stavu vydatnosti došlo pouze v povodí Odry </w:t>
      </w:r>
      <w:proofErr w:type="gramStart"/>
      <w:r w:rsidRPr="00914FB4">
        <w:rPr>
          <w:sz w:val="24"/>
          <w:szCs w:val="24"/>
          <w:lang w:eastAsia="cs-CZ"/>
        </w:rPr>
        <w:t>ze</w:t>
      </w:r>
      <w:proofErr w:type="gramEnd"/>
      <w:r w:rsidRPr="00914FB4">
        <w:rPr>
          <w:sz w:val="24"/>
          <w:szCs w:val="24"/>
          <w:lang w:eastAsia="cs-CZ"/>
        </w:rPr>
        <w:t xml:space="preserve"> silně na mírně nadnormální.</w:t>
      </w:r>
    </w:p>
    <w:p w:rsidR="00914FB4" w:rsidRPr="00914FB4" w:rsidRDefault="00914FB4" w:rsidP="00914FB4">
      <w:pPr>
        <w:jc w:val="both"/>
        <w:rPr>
          <w:sz w:val="24"/>
          <w:szCs w:val="24"/>
          <w:lang w:eastAsia="cs-CZ"/>
        </w:rPr>
      </w:pPr>
      <w:r w:rsidRPr="00914FB4">
        <w:rPr>
          <w:sz w:val="24"/>
          <w:szCs w:val="24"/>
          <w:lang w:eastAsia="cs-CZ"/>
        </w:rPr>
        <w:t xml:space="preserve">Srážky byly v první polovině týdne převážně sněhové, ve druhé polovině týdne v nižších a středních polohách dešťové a v jejich důsledku došlo k vzestupům, místy i překročení 1. SPA (na </w:t>
      </w:r>
      <w:proofErr w:type="spellStart"/>
      <w:r w:rsidRPr="00914FB4">
        <w:rPr>
          <w:sz w:val="24"/>
          <w:szCs w:val="24"/>
          <w:lang w:eastAsia="cs-CZ"/>
        </w:rPr>
        <w:t>Mandavě</w:t>
      </w:r>
      <w:proofErr w:type="spellEnd"/>
      <w:r w:rsidRPr="00914FB4">
        <w:rPr>
          <w:sz w:val="24"/>
          <w:szCs w:val="24"/>
          <w:lang w:eastAsia="cs-CZ"/>
        </w:rPr>
        <w:t>, Kamenici, Cidlině, Doubravě, Tiché Orlici, Skalici, Panenském potoce a Dyji). V porovnání s dlouhodobými únorovými průměry byly průtoky v širokém rozmezí od 50 do 180 %, ojediněle i vyšší. Z hlediska hydrologického sucha se situace v celé republice zlepšila, toky s indikací hydrologického sucha se nevyskytují.</w:t>
      </w:r>
    </w:p>
    <w:p w:rsidR="00914FB4" w:rsidRPr="00914FB4" w:rsidRDefault="00914FB4" w:rsidP="00914FB4">
      <w:pPr>
        <w:jc w:val="both"/>
        <w:rPr>
          <w:sz w:val="24"/>
          <w:szCs w:val="24"/>
          <w:lang w:eastAsia="cs-CZ"/>
        </w:rPr>
      </w:pPr>
      <w:r w:rsidRPr="00914FB4">
        <w:rPr>
          <w:sz w:val="24"/>
          <w:szCs w:val="24"/>
          <w:lang w:eastAsia="cs-CZ"/>
        </w:rPr>
        <w:t>Významné vodárenské i víceúčelové nádrže jsou až na výjimky (tato vodní díla mají nižší naplněnost převážně z provozních důvodů) naplněny z 65–100 % a jsou tak schopny zabezpečit požadované odběry.</w:t>
      </w:r>
    </w:p>
    <w:p w:rsidR="00267E3A" w:rsidRDefault="00267E3A" w:rsidP="00914FB4">
      <w:pPr>
        <w:jc w:val="both"/>
      </w:pPr>
    </w:p>
    <w:sectPr w:rsidR="00267E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9714DD"/>
    <w:multiLevelType w:val="multilevel"/>
    <w:tmpl w:val="4A9E21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565479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FB4"/>
    <w:rsid w:val="00267E3A"/>
    <w:rsid w:val="00914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EFC662"/>
  <w15:chartTrackingRefBased/>
  <w15:docId w15:val="{8443EDCD-ED7F-4905-8C8E-20190D613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914FB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914FB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914FB4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914FB4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meta">
    <w:name w:val="meta"/>
    <w:basedOn w:val="Normln"/>
    <w:rsid w:val="00914F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erex">
    <w:name w:val="perex"/>
    <w:basedOn w:val="Normln"/>
    <w:rsid w:val="00914F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914FB4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914F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914FB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19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35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346</Words>
  <Characters>2043</Characters>
  <Application>Microsoft Office Word</Application>
  <DocSecurity>0</DocSecurity>
  <Lines>17</Lines>
  <Paragraphs>4</Paragraphs>
  <ScaleCrop>false</ScaleCrop>
  <Company/>
  <LinksUpToDate>false</LinksUpToDate>
  <CharactersWithSpaces>2385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2023-02-10T12:35:00Z</dcterms:created>
  <dcterms:modified xsi:type="dcterms:W3CDTF">2023-02-10T12:36:00Z</dcterms:modified>
</cp:coreProperties>
</file>