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410EB" w:rsidRPr="009410EB" w:rsidRDefault="009410EB" w:rsidP="009410EB">
      <w:pPr>
        <w:jc w:val="center"/>
        <w:rPr>
          <w:b/>
          <w:bCs/>
          <w:sz w:val="28"/>
          <w:szCs w:val="28"/>
          <w:lang w:eastAsia="cs-CZ"/>
        </w:rPr>
      </w:pPr>
      <w:r w:rsidRPr="009410EB">
        <w:rPr>
          <w:b/>
          <w:bCs/>
          <w:sz w:val="28"/>
          <w:szCs w:val="28"/>
          <w:lang w:eastAsia="cs-CZ"/>
        </w:rPr>
        <w:t>Aktuální informace o stavu vodních zdrojů k 22. únoru 2023</w:t>
      </w:r>
    </w:p>
    <w:p w:rsidR="009410EB" w:rsidRDefault="009410EB" w:rsidP="009410EB">
      <w:pPr>
        <w:rPr>
          <w:sz w:val="24"/>
          <w:szCs w:val="24"/>
          <w:lang w:eastAsia="cs-CZ"/>
        </w:rPr>
      </w:pPr>
    </w:p>
    <w:p w:rsidR="009410EB" w:rsidRPr="009410EB" w:rsidRDefault="009410EB" w:rsidP="009410EB">
      <w:pPr>
        <w:jc w:val="both"/>
        <w:rPr>
          <w:sz w:val="24"/>
          <w:szCs w:val="24"/>
          <w:lang w:eastAsia="cs-CZ"/>
        </w:rPr>
      </w:pPr>
      <w:r w:rsidRPr="009410EB">
        <w:rPr>
          <w:sz w:val="24"/>
          <w:szCs w:val="24"/>
          <w:lang w:eastAsia="cs-CZ"/>
        </w:rPr>
        <w:t>22.2.2023</w:t>
      </w:r>
      <w:r>
        <w:rPr>
          <w:sz w:val="24"/>
          <w:szCs w:val="24"/>
          <w:lang w:eastAsia="cs-CZ"/>
        </w:rPr>
        <w:t xml:space="preserve"> - </w:t>
      </w:r>
      <w:r w:rsidRPr="009410EB">
        <w:rPr>
          <w:sz w:val="24"/>
          <w:szCs w:val="24"/>
          <w:lang w:eastAsia="cs-CZ"/>
        </w:rPr>
        <w:t xml:space="preserve">Ministerstvo zemědělství předkládá stručnou zprávu se shrnutím nejdůležitějších skutečností o aktuálním stavu vodních zdrojů. Správci povodí situaci monitorují a vyhodnocují na základě aktuálních potřeb. </w:t>
      </w:r>
    </w:p>
    <w:p w:rsidR="009410EB" w:rsidRPr="009410EB" w:rsidRDefault="009410EB" w:rsidP="009410EB">
      <w:pPr>
        <w:jc w:val="both"/>
        <w:rPr>
          <w:sz w:val="24"/>
          <w:szCs w:val="24"/>
          <w:lang w:eastAsia="cs-CZ"/>
        </w:rPr>
      </w:pPr>
      <w:bookmarkStart w:id="0" w:name="_Hlk126162068"/>
      <w:r w:rsidRPr="009410EB">
        <w:rPr>
          <w:sz w:val="24"/>
          <w:szCs w:val="24"/>
          <w:lang w:eastAsia="cs-CZ"/>
        </w:rPr>
        <w:t xml:space="preserve">Hladina podzemní vody v mělkých vrtech byla v 7. týdnu na území ČR celkově normální. Oproti předcházejícímu týdnu celkově došlo k mírnému zhoršení stavu podzemní vody. Podíl mělkých vrtů se silně nebo mimořádně podnormální hladinou (9 %) se téměř nezměnil, podíl mělkých vrtů s normální hladinou (58 %) mírně vzrostl a podíl mělkých vrtů se silně nebo mimořádně nadnormální hladinou (9 %) mírně poklesl. Hladina ve srovnání s předchozím týdnem převážně stagnovala s tendencí k mírnému poklesu (57 %), pouze u 3 % mělkých vrtů byl zaznamenán pokles hladiny. </w:t>
      </w:r>
      <w:bookmarkEnd w:id="0"/>
    </w:p>
    <w:p w:rsidR="009410EB" w:rsidRPr="009410EB" w:rsidRDefault="009410EB" w:rsidP="009410EB">
      <w:pPr>
        <w:jc w:val="both"/>
        <w:rPr>
          <w:sz w:val="24"/>
          <w:szCs w:val="24"/>
          <w:lang w:eastAsia="cs-CZ"/>
        </w:rPr>
      </w:pPr>
      <w:r w:rsidRPr="009410EB">
        <w:rPr>
          <w:sz w:val="24"/>
          <w:szCs w:val="24"/>
          <w:lang w:eastAsia="cs-CZ"/>
        </w:rPr>
        <w:t xml:space="preserve">Vydatnost pramenů na území ČR byla v 7. týdnu celkově normální. Situace však byla regionálně velmi odlišná. Oproti předcházejícímu týdnu celkově došlo k mírnému zhoršení stavu </w:t>
      </w:r>
      <w:proofErr w:type="gramStart"/>
      <w:r w:rsidRPr="009410EB">
        <w:rPr>
          <w:sz w:val="24"/>
          <w:szCs w:val="24"/>
          <w:lang w:eastAsia="cs-CZ"/>
        </w:rPr>
        <w:t>vydatnosti</w:t>
      </w:r>
      <w:proofErr w:type="gramEnd"/>
      <w:r w:rsidRPr="009410EB">
        <w:rPr>
          <w:sz w:val="24"/>
          <w:szCs w:val="24"/>
          <w:lang w:eastAsia="cs-CZ"/>
        </w:rPr>
        <w:t xml:space="preserve"> a to i přesto, že se vydatnost spíše zvětšovala, ale méně než je obvyklé vzhledem k ročnímu chodu. Podíl pramenů se silně nebo mimořádně podnormální vydatností (19 %), podíl pramenů s normální vydatností (46 %) a podíl pramenů se silně nebo mimořádně nadnormální vydatností (14 %) se příliš nezměnil. Vydatnost pramenů převážně stagnovala s tendencí k mírnému zvětšení (58 %), u 5 % pramenů bylo zaznamenáno zvětšení nebo velké zvětšení a u 3 % pramenů zmenšení nebo velké zmenšení vydatnosti.</w:t>
      </w:r>
    </w:p>
    <w:p w:rsidR="009410EB" w:rsidRPr="009410EB" w:rsidRDefault="009410EB" w:rsidP="009410EB">
      <w:pPr>
        <w:jc w:val="both"/>
        <w:rPr>
          <w:sz w:val="24"/>
          <w:szCs w:val="24"/>
          <w:lang w:eastAsia="cs-CZ"/>
        </w:rPr>
      </w:pPr>
      <w:r w:rsidRPr="009410EB">
        <w:rPr>
          <w:sz w:val="24"/>
          <w:szCs w:val="24"/>
          <w:lang w:eastAsia="cs-CZ"/>
        </w:rPr>
        <w:t xml:space="preserve">Hladiny většiny sledovaných toků byly na vzestupu, s celkovými rozdíly hladin nejčastěji od -1 do +80 cm. K největším vzestupům docházelo během víkendu převážně na tocích odvodňující horské a podhorské oblasti a Českomoravskou vrchovinu. V povodí horního a středního Labe, Orlice, Vydry, Otavy, horní Sázavy, Kamenice, Odry a Svratky četně došlo k překročení 1. SPA, na Labi v profilu </w:t>
      </w:r>
      <w:proofErr w:type="spellStart"/>
      <w:r w:rsidRPr="009410EB">
        <w:rPr>
          <w:sz w:val="24"/>
          <w:szCs w:val="24"/>
          <w:lang w:eastAsia="cs-CZ"/>
        </w:rPr>
        <w:t>Vestřev</w:t>
      </w:r>
      <w:proofErr w:type="spellEnd"/>
      <w:r w:rsidRPr="009410EB">
        <w:rPr>
          <w:sz w:val="24"/>
          <w:szCs w:val="24"/>
          <w:lang w:eastAsia="cs-CZ"/>
        </w:rPr>
        <w:t xml:space="preserve"> a Divoká Orlice v Orlickém Záhoří krátce i 2. SPA. V porovnání s dlouhodobými únorovými průměry byly průtoky většinou nadprůměrné, nejčastěji od 50 do 250 % </w:t>
      </w:r>
      <w:proofErr w:type="spellStart"/>
      <w:r w:rsidRPr="009410EB">
        <w:rPr>
          <w:sz w:val="24"/>
          <w:szCs w:val="24"/>
          <w:lang w:eastAsia="cs-CZ"/>
        </w:rPr>
        <w:t>Q</w:t>
      </w:r>
      <w:r w:rsidRPr="009410EB">
        <w:rPr>
          <w:sz w:val="24"/>
          <w:szCs w:val="24"/>
          <w:vertAlign w:val="subscript"/>
          <w:lang w:eastAsia="cs-CZ"/>
        </w:rPr>
        <w:t>m</w:t>
      </w:r>
      <w:proofErr w:type="spellEnd"/>
      <w:r w:rsidRPr="009410EB">
        <w:rPr>
          <w:sz w:val="24"/>
          <w:szCs w:val="24"/>
          <w:lang w:eastAsia="cs-CZ"/>
        </w:rPr>
        <w:t xml:space="preserve">, jen na některých tocích místy i více (250 až 450 % </w:t>
      </w:r>
      <w:proofErr w:type="spellStart"/>
      <w:r w:rsidRPr="009410EB">
        <w:rPr>
          <w:sz w:val="24"/>
          <w:szCs w:val="24"/>
          <w:lang w:eastAsia="cs-CZ"/>
        </w:rPr>
        <w:t>Q</w:t>
      </w:r>
      <w:r w:rsidRPr="009410EB">
        <w:rPr>
          <w:sz w:val="24"/>
          <w:szCs w:val="24"/>
          <w:vertAlign w:val="subscript"/>
          <w:lang w:eastAsia="cs-CZ"/>
        </w:rPr>
        <w:t>m</w:t>
      </w:r>
      <w:proofErr w:type="spellEnd"/>
      <w:r w:rsidRPr="009410EB">
        <w:rPr>
          <w:sz w:val="24"/>
          <w:szCs w:val="24"/>
          <w:lang w:eastAsia="cs-CZ"/>
        </w:rPr>
        <w:t>). Profily s průtoky na úrovni hydrologického sucha se v uplynulém týdnu na tocích i nadále téměř nevyskytovaly.</w:t>
      </w:r>
    </w:p>
    <w:p w:rsidR="009410EB" w:rsidRPr="009410EB" w:rsidRDefault="009410EB" w:rsidP="009410EB">
      <w:pPr>
        <w:jc w:val="both"/>
        <w:rPr>
          <w:sz w:val="24"/>
          <w:szCs w:val="24"/>
          <w:lang w:eastAsia="cs-CZ"/>
        </w:rPr>
      </w:pPr>
      <w:r w:rsidRPr="009410EB">
        <w:rPr>
          <w:sz w:val="24"/>
          <w:szCs w:val="24"/>
          <w:lang w:eastAsia="cs-CZ"/>
        </w:rPr>
        <w:t>Významné vodárenské i víceúčelové nádrže jsou až na výjimky (tato vodní díla mají nižší naplněnost převážně z provozních důvodů) naplněny z 65–100 % a jsou tak schopny zabezpečit požadované odběry.</w:t>
      </w:r>
    </w:p>
    <w:p w:rsidR="00267E3A" w:rsidRDefault="00267E3A" w:rsidP="009410EB">
      <w:pPr>
        <w:jc w:val="both"/>
      </w:pPr>
    </w:p>
    <w:sectPr w:rsidR="00267E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2563D73"/>
    <w:multiLevelType w:val="multilevel"/>
    <w:tmpl w:val="42B6AE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950042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0EB"/>
    <w:rsid w:val="00267E3A"/>
    <w:rsid w:val="00941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9A02EB"/>
  <w15:chartTrackingRefBased/>
  <w15:docId w15:val="{DF4ECC22-29B9-4963-882B-B30653321A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9410E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9410E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9410EB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9410EB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customStyle="1" w:styleId="meta">
    <w:name w:val="meta"/>
    <w:basedOn w:val="Normln"/>
    <w:rsid w:val="009410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perex">
    <w:name w:val="perex"/>
    <w:basedOn w:val="Normln"/>
    <w:rsid w:val="009410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9410EB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9410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9410E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292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95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1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352</Words>
  <Characters>2083</Characters>
  <Application>Microsoft Office Word</Application>
  <DocSecurity>0</DocSecurity>
  <Lines>17</Lines>
  <Paragraphs>4</Paragraphs>
  <ScaleCrop>false</ScaleCrop>
  <Company/>
  <LinksUpToDate>false</LinksUpToDate>
  <CharactersWithSpaces>2431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2023-02-24T07:25:00Z</dcterms:created>
  <dcterms:modified xsi:type="dcterms:W3CDTF">2023-02-24T07:30:00Z</dcterms:modified>
</cp:coreProperties>
</file>