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13C52" w:rsidRPr="00F13C52" w:rsidRDefault="00F13C52" w:rsidP="00F13C52">
      <w:pPr>
        <w:jc w:val="center"/>
        <w:rPr>
          <w:b/>
          <w:bCs/>
          <w:lang w:eastAsia="cs-CZ"/>
        </w:rPr>
      </w:pPr>
      <w:r w:rsidRPr="00F13C52">
        <w:rPr>
          <w:b/>
          <w:bCs/>
          <w:lang w:eastAsia="cs-CZ"/>
        </w:rPr>
        <w:t>Aktuální informace o stavu vodních zdrojů k 1. březnu 2023</w:t>
      </w:r>
    </w:p>
    <w:p w:rsidR="00F13C52" w:rsidRDefault="00F13C52" w:rsidP="00F13C52">
      <w:pPr>
        <w:jc w:val="both"/>
        <w:rPr>
          <w:sz w:val="24"/>
          <w:szCs w:val="24"/>
          <w:lang w:eastAsia="cs-CZ"/>
        </w:rPr>
      </w:pPr>
    </w:p>
    <w:p w:rsidR="00F13C52" w:rsidRPr="00F13C52" w:rsidRDefault="00F13C52" w:rsidP="00F13C52">
      <w:pPr>
        <w:jc w:val="both"/>
        <w:rPr>
          <w:sz w:val="24"/>
          <w:szCs w:val="24"/>
          <w:lang w:eastAsia="cs-CZ"/>
        </w:rPr>
      </w:pPr>
      <w:r w:rsidRPr="00F13C52">
        <w:rPr>
          <w:sz w:val="24"/>
          <w:szCs w:val="24"/>
          <w:lang w:eastAsia="cs-CZ"/>
        </w:rPr>
        <w:t>1.3.2023</w:t>
      </w:r>
      <w:r>
        <w:rPr>
          <w:sz w:val="24"/>
          <w:szCs w:val="24"/>
          <w:lang w:eastAsia="cs-CZ"/>
        </w:rPr>
        <w:t xml:space="preserve"> - </w:t>
      </w:r>
      <w:r w:rsidRPr="00F13C52">
        <w:rPr>
          <w:sz w:val="24"/>
          <w:szCs w:val="24"/>
          <w:lang w:eastAsia="cs-CZ"/>
        </w:rPr>
        <w:t>Ministerstvo zemědělství předkládá stručnou zprávu se shrnutím nejdůležitějších skutečností o aktuálním stavu vodních zdrojů. Správci povodí situaci monitorují a vyhodnocují na základě aktuálních potřeb.</w:t>
      </w:r>
    </w:p>
    <w:p w:rsidR="00F13C52" w:rsidRPr="00F13C52" w:rsidRDefault="00F13C52" w:rsidP="00F13C52">
      <w:pPr>
        <w:jc w:val="both"/>
        <w:rPr>
          <w:sz w:val="24"/>
          <w:szCs w:val="24"/>
          <w:lang w:eastAsia="cs-CZ"/>
        </w:rPr>
      </w:pPr>
      <w:r w:rsidRPr="00F13C52">
        <w:rPr>
          <w:sz w:val="24"/>
          <w:szCs w:val="24"/>
          <w:lang w:eastAsia="cs-CZ"/>
        </w:rPr>
        <w:t>Hladina podzemní vody v mělkých vrtech byla v 8. týdnu na území ČR celkově normální. Oproti předcházejícímu týdnu celkově došlo k mírnému zlepšení stavu podzemní vody. Podíl mělkých vrtů se silně nebo mimořádně podnormální hladinou (7 %) se příliš nezměnil, podíl mělkých vrtů s normální hladinou (52 %) poklesl a podíl mělkých vrtů se silně nebo mimořádně nadnormální hladinou (16 %) se zvýšil. Hladina ve srovnání s předchozím týdnem převážně stagnovala s tendencí k mírnému vzestupu (66 %), ale u 15 % mělkých vrtů byl zaznamenán vzestup nebo velký vzestup hladiny.</w:t>
      </w:r>
    </w:p>
    <w:p w:rsidR="00F13C52" w:rsidRPr="00F13C52" w:rsidRDefault="00F13C52" w:rsidP="00F13C52">
      <w:pPr>
        <w:jc w:val="both"/>
        <w:rPr>
          <w:sz w:val="24"/>
          <w:szCs w:val="24"/>
          <w:lang w:eastAsia="cs-CZ"/>
        </w:rPr>
      </w:pPr>
      <w:r w:rsidRPr="00F13C52">
        <w:rPr>
          <w:sz w:val="24"/>
          <w:szCs w:val="24"/>
          <w:lang w:eastAsia="cs-CZ"/>
        </w:rPr>
        <w:t>Vydatnost pramenů na území ČR byla v 8. týdnu celkově normální. Situace však byla regionálně velmi odlišná. Oproti předcházejícímu týdnu celkově došlo ke zlepšení stavu vydatnosti. Podíl pramenů se silně nebo mimořádně podnormální vydatností (14 %) a podíl pramenů s normální vydatností (41 %) se mírně snížil. Podíl pramenů se silně nebo mimořádně nadnormální vydatností (28 %) se výrazně zvýšil. Vydatnost pramenů převážně stagnovala s tendencí k mírnému zvětšení (50 %), ale u 33 % pramenů bylo zaznamenáno zvětšení nebo velké zvětšení a pouze u 2 % pramenů zmenšení vydatnosti.</w:t>
      </w:r>
    </w:p>
    <w:p w:rsidR="00F13C52" w:rsidRPr="00F13C52" w:rsidRDefault="00F13C52" w:rsidP="00F13C52">
      <w:pPr>
        <w:jc w:val="both"/>
        <w:rPr>
          <w:sz w:val="24"/>
          <w:szCs w:val="24"/>
          <w:lang w:eastAsia="cs-CZ"/>
        </w:rPr>
      </w:pPr>
      <w:r w:rsidRPr="00F13C52">
        <w:rPr>
          <w:sz w:val="24"/>
          <w:szCs w:val="24"/>
          <w:lang w:eastAsia="cs-CZ"/>
        </w:rPr>
        <w:t xml:space="preserve">Hladiny většiny sledovaných toků byly na poklesu, případně kolísaly, s celkovými rozdíly hladin nejčastěji od -25 do +6 cm. K největším poklesům (-50 až -80 cm) docházelo na tocích odvodňujících horské a podhorské oblasti, které byly rozvodněné z předchozího týdne (povodí horního Labe, Orlice, Jizery, Otavy, horní Sázavy, Bečvy, Svratky a Odry). Na Jizeře v Železném Brodě překročila hladina v první polovině týdne v důsledku výrazného oteplení a odtávání sněhu opětovně krátkodobě 1. SPA. V porovnání s dlouhodobými únorovými průměry byly průtoky většinou průměrné až nadprůměrné, nejčastěji od 85 do 280 % </w:t>
      </w:r>
      <w:proofErr w:type="spellStart"/>
      <w:r w:rsidRPr="00F13C52">
        <w:rPr>
          <w:sz w:val="24"/>
          <w:szCs w:val="24"/>
          <w:lang w:eastAsia="cs-CZ"/>
        </w:rPr>
        <w:t>Q</w:t>
      </w:r>
      <w:r w:rsidRPr="00F13C52">
        <w:rPr>
          <w:sz w:val="24"/>
          <w:szCs w:val="24"/>
          <w:vertAlign w:val="subscript"/>
          <w:lang w:eastAsia="cs-CZ"/>
        </w:rPr>
        <w:t>m</w:t>
      </w:r>
      <w:proofErr w:type="spellEnd"/>
      <w:r w:rsidRPr="00F13C52">
        <w:rPr>
          <w:sz w:val="24"/>
          <w:szCs w:val="24"/>
          <w:lang w:eastAsia="cs-CZ"/>
        </w:rPr>
        <w:t>. Profily s vodnostmi na úrovni hydrologického sucha se v uplynulém týdnu na tocích nadále nevyskytovaly.</w:t>
      </w:r>
    </w:p>
    <w:p w:rsidR="00F13C52" w:rsidRPr="00F13C52" w:rsidRDefault="00F13C52" w:rsidP="00F13C52">
      <w:pPr>
        <w:jc w:val="both"/>
        <w:rPr>
          <w:sz w:val="24"/>
          <w:szCs w:val="24"/>
          <w:lang w:eastAsia="cs-CZ"/>
        </w:rPr>
      </w:pPr>
      <w:r w:rsidRPr="00F13C52">
        <w:rPr>
          <w:sz w:val="24"/>
          <w:szCs w:val="24"/>
          <w:lang w:eastAsia="cs-CZ"/>
        </w:rPr>
        <w:t>Významné vodárenské i víceúčelové nádrže jsou až na výjimky (tato vodní díla mají nižší naplněnost převážně z provozních důvodů) naplněny z 70–100 % a jsou tak schopny zabezpečit požadované odběry.</w:t>
      </w:r>
    </w:p>
    <w:p w:rsidR="00267E3A" w:rsidRDefault="00267E3A" w:rsidP="00F13C52">
      <w:pPr>
        <w:jc w:val="both"/>
      </w:pPr>
    </w:p>
    <w:sectPr w:rsidR="00267E3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8F945E0"/>
    <w:multiLevelType w:val="multilevel"/>
    <w:tmpl w:val="A830E8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4878702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3C52"/>
    <w:rsid w:val="00267E3A"/>
    <w:rsid w:val="00F13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521835"/>
  <w15:chartTrackingRefBased/>
  <w15:docId w15:val="{C43E48B4-9AF8-446D-9AF3-D43AFEB7F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F13C5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F13C5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F13C52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F13C52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customStyle="1" w:styleId="meta">
    <w:name w:val="meta"/>
    <w:basedOn w:val="Normln"/>
    <w:rsid w:val="00F13C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perex">
    <w:name w:val="perex"/>
    <w:basedOn w:val="Normln"/>
    <w:rsid w:val="00F13C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F13C52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F13C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F13C5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363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24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653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339</Words>
  <Characters>2004</Characters>
  <Application>Microsoft Office Word</Application>
  <DocSecurity>0</DocSecurity>
  <Lines>16</Lines>
  <Paragraphs>4</Paragraphs>
  <ScaleCrop>false</ScaleCrop>
  <Company/>
  <LinksUpToDate>false</LinksUpToDate>
  <CharactersWithSpaces>2339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Soňa Chánová - Agrární komora ČR</dc:creator>
  <cp:keywords/>
  <dc:description/>
  <cp:lastModifiedBy>Ing. Soňa Chánová - Agrární komora ČR</cp:lastModifiedBy>
  <cp:revision>1</cp:revision>
  <dcterms:created xsi:type="dcterms:W3CDTF">2023-03-08T13:13:00Z</dcterms:created>
  <dcterms:modified xsi:type="dcterms:W3CDTF">2023-03-08T13:14:00Z</dcterms:modified>
</cp:coreProperties>
</file>