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B0F9A" w:rsidRPr="005B0F9A" w:rsidRDefault="005B0F9A" w:rsidP="005B0F9A">
      <w:pPr>
        <w:jc w:val="center"/>
        <w:rPr>
          <w:b/>
          <w:bCs/>
        </w:rPr>
      </w:pPr>
      <w:r w:rsidRPr="005B0F9A">
        <w:rPr>
          <w:b/>
          <w:bCs/>
        </w:rPr>
        <w:t>Aktuální informace o stavu vodních zdrojů k 22. březnu 2023</w:t>
      </w:r>
    </w:p>
    <w:p w:rsidR="005B0F9A" w:rsidRDefault="005B0F9A" w:rsidP="005B0F9A">
      <w:pPr>
        <w:jc w:val="both"/>
      </w:pPr>
    </w:p>
    <w:p w:rsidR="005B0F9A" w:rsidRDefault="005B0F9A" w:rsidP="005B0F9A">
      <w:pPr>
        <w:jc w:val="both"/>
      </w:pPr>
      <w:r>
        <w:t>22.3.2023</w:t>
      </w:r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5B0F9A" w:rsidRDefault="005B0F9A" w:rsidP="005B0F9A">
      <w:pPr>
        <w:jc w:val="both"/>
      </w:pPr>
    </w:p>
    <w:p w:rsidR="005B0F9A" w:rsidRDefault="005B0F9A" w:rsidP="005B0F9A">
      <w:pPr>
        <w:jc w:val="both"/>
      </w:pPr>
      <w:r>
        <w:t>Hladina podzemní vody v mělkých vrtech byla v 11. týdnu na území ČR celkově normální. Oproti předcházejícímu týdnu celkově došlo k mírnému zlepšení stavu podzemní vody. Podíl mělkých vrtů se silně nebo mimořádně podnormální hladinou (11 %) a podíl mělkých vrtů s normální hladinou (60 %) se mírně snížil, zatímco a podíl mělkých vrtů se silně nebo mimořádně nadnormální hladinou (7 %) se mírně zvýšil. Hladina ve srovnání s předchozím týdnem převážně stagnovala s tendencí k mírnému vzestupu (40 %), ale u 15 % mělkých vrtů byl zaznamenán vzestup a u 8 % objektů dokonce velký vzestup hladiny.</w:t>
      </w:r>
    </w:p>
    <w:p w:rsidR="005B0F9A" w:rsidRDefault="005B0F9A" w:rsidP="005B0F9A">
      <w:pPr>
        <w:jc w:val="both"/>
      </w:pPr>
    </w:p>
    <w:p w:rsidR="005B0F9A" w:rsidRDefault="005B0F9A" w:rsidP="005B0F9A">
      <w:pPr>
        <w:jc w:val="both"/>
      </w:pPr>
      <w:r>
        <w:t>Vydatnost pramenů na území ČR byla v 11. týdnu celkově normální. Situace však byla regionálně velmi odlišná. Oproti předcházejícímu týdnu celkově došlo ke zlepšení stavu vydatnosti. Podíl pramenů se silně nebo mimořádně podnormální vydatností (15 %) se snížil. Podíl pramenů s normální vydatností (47 %) se nezměnil a podíl pramenů se silně nebo mimořádně nadnormální vydatností (14 %) mírně zvýšil. Vydatnost pramenů převážně stagnovala, až se mírně zvětšovala (52 %), ale u 13 % pramenů bylo zaznamenáno zvětšení a u 7 % pramenů velké zvětšení vydatnosti.</w:t>
      </w:r>
    </w:p>
    <w:p w:rsidR="005B0F9A" w:rsidRDefault="005B0F9A" w:rsidP="005B0F9A">
      <w:pPr>
        <w:jc w:val="both"/>
      </w:pPr>
    </w:p>
    <w:p w:rsidR="005B0F9A" w:rsidRDefault="005B0F9A" w:rsidP="005B0F9A">
      <w:pPr>
        <w:jc w:val="both"/>
      </w:pPr>
      <w:r>
        <w:t xml:space="preserve">Hladiny většiny sledovaných toků během týdne klesaly nebo byly setrvalé. V závěru týdne menší horské toky (zejména na Šumavě) mírně kolísaly vlivem odtávání sněhové pokrývky. Celkové rozdíly hladin se nejčastěji pohybovaly od -20 do 0 cm, nejvíce za týden poklesly toky v povodí Labe (na Orlici až -93 cm). V porovnání s dlouhodobými březnovými průměry byly průtoky v rozmezí nejčastěji od 40 do 135 % </w:t>
      </w:r>
      <w:proofErr w:type="spellStart"/>
      <w:r>
        <w:t>Qm</w:t>
      </w:r>
      <w:proofErr w:type="spellEnd"/>
      <w:r>
        <w:t>. Toky s indikací hydrologického sucha se nevyskytují.</w:t>
      </w:r>
    </w:p>
    <w:p w:rsidR="005B0F9A" w:rsidRDefault="005B0F9A" w:rsidP="005B0F9A">
      <w:pPr>
        <w:jc w:val="both"/>
      </w:pPr>
    </w:p>
    <w:p w:rsidR="005B0F9A" w:rsidRDefault="005B0F9A" w:rsidP="005B0F9A">
      <w:pPr>
        <w:jc w:val="both"/>
      </w:pPr>
      <w:r>
        <w:t>Významné vodárenské i víceúčelové nádrže jsou až na výjimky (tato vodní díla mají nižší naplněnost převážně z provozních důvodů) naplněny z 70–100 % a jsou tak schopny zabezpečit požadované odběry.</w:t>
      </w:r>
    </w:p>
    <w:p w:rsidR="002C7052" w:rsidRDefault="002C7052" w:rsidP="005B0F9A">
      <w:pPr>
        <w:jc w:val="both"/>
      </w:pPr>
    </w:p>
    <w:sectPr w:rsidR="002C7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F9A"/>
    <w:rsid w:val="002C7052"/>
    <w:rsid w:val="005B0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E5DCC"/>
  <w15:chartTrackingRefBased/>
  <w15:docId w15:val="{B1D42C30-F9FB-4824-8BB2-A5A1BAD6E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303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2023-03-23T06:41:00Z</dcterms:created>
  <dcterms:modified xsi:type="dcterms:W3CDTF">2023-03-23T06:43:00Z</dcterms:modified>
</cp:coreProperties>
</file>