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9A5F2" w14:textId="77777777" w:rsidR="00664428" w:rsidRPr="00664428" w:rsidRDefault="00664428" w:rsidP="0066442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  <w14:ligatures w14:val="none"/>
        </w:rPr>
      </w:pPr>
      <w:r w:rsidRPr="0066442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  <w14:ligatures w14:val="none"/>
        </w:rPr>
        <w:t>Aktuální informace o stavu vodních zdrojů k 23. srpnu 2023</w:t>
      </w:r>
    </w:p>
    <w:p w14:paraId="0F945656" w14:textId="77777777" w:rsid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</w:p>
    <w:p w14:paraId="3980A81C" w14:textId="5450385F" w:rsidR="00664428" w:rsidRP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2</w:t>
      </w:r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3.8.2023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 xml:space="preserve"> - </w:t>
      </w:r>
      <w:r w:rsidRPr="0066442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cs-CZ"/>
          <w14:ligatures w14:val="none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7A069BB6" w14:textId="77777777" w:rsid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Hladina podzemní vody v mělkých vrtech byla v 33. týdnu na území ČR celkově normální. Oproti předcházejícímu týdnu se celkově stav podzemní vody mírně zhoršil. Podíl mělkých vrtů se silně nebo mimořádně podnormální hladinou (10 %) se téměř nezměnil. Podíl vrtů s normální hladinou (64 %) se mírně zvýšil. Podíl vrtů se silně nebo mimořádně nadnormální hladinou (2 %) se mírně snížil. Hladina ve srovnání s předchozím týdnem převážně stagnovala s tendencí k mírnému poklesu (63 %). Pokles nebo velký pokles byl zaznamenán u 9 % vrtů, zatímco vzestup nebo velký vzestup hladiny nastal pouze u 2 % vrtů.</w:t>
      </w:r>
    </w:p>
    <w:p w14:paraId="4541F931" w14:textId="77777777" w:rsid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>Vydatnost pramenů na území ČR byla v 33. týdnu celkově mírně podnormální. Oproti předcházejícímu týdnu došlo celkově k mírnému zhoršení stavu vydatnosti. Podíl pramenů se silně nebo mimořádně podnormální vydatností (23 %) se mírně zvýšil, podíl pramenů s normální vydatností (51 %) se téměř nezměnil a podíl pramenů se silně nebo mimořádně nadnormální vydatností (7 %) se snížil. Vydatnost pramenů ve srovnání s předchozím týdnem převážně stagnovala s tendencí k mírnému zmenšení (55 %), u 11 % pramenů bylo zaznamenáno zmenšení a u 7 % pramenů velké zmenšení vydatnosti. Pouze u 3 % pramenů bylo zaznamenáno zmenšení nebo velké zvětšení vydatnosti.</w:t>
      </w:r>
    </w:p>
    <w:p w14:paraId="4DE9CD2C" w14:textId="77777777" w:rsid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 xml:space="preserve">Hladiny sledovaných vodních toků byly v uplynulém týdnu setrvalé nebo mírně klesaly, při bouřkách, které se vyskytovaly místy v průběhu celého týdne, toky kolísaly. Krátce byl překročen 1. SPA na Botiči, </w:t>
      </w:r>
      <w:proofErr w:type="spellStart"/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Jičínce</w:t>
      </w:r>
      <w:proofErr w:type="spellEnd"/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 xml:space="preserve">, Černém potoce a Lužické Nise. Celkové týdenní rozdíly hladin se nejčastěji pohybovaly od -7 do +1 cm. V porovnání s dlouhodobými srpnovými průměry se průtoky pohybovaly nejčastěji v rozmezí od 25 do 110 % </w:t>
      </w:r>
      <w:proofErr w:type="spellStart"/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Qm</w:t>
      </w:r>
      <w:proofErr w:type="spellEnd"/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. Vodnosti na úrovni hydrologického sucha se začaly ve větší míře objevovat zejména v povodí dolního Labe a Ohře, kde byly zaznamenány na cca 20 % profilů, ojediněle se vyskytují takto nízké vodnosti také v povodí Vltavy, Odry a Dyje.</w:t>
      </w:r>
    </w:p>
    <w:p w14:paraId="17BDFD16" w14:textId="0F01AA2A" w:rsidR="00664428" w:rsidRPr="00664428" w:rsidRDefault="00664428" w:rsidP="0066442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66442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>Významné vodárenské i víceúčelové nádrže jsou až na výjimky (tato vodní díla mají nižší naplněnost převážně z provozních důvodů) naplněny z 68–100 % a jsou tak schopny zabezpečit požadované odběry.</w:t>
      </w:r>
    </w:p>
    <w:p w14:paraId="6DE0564A" w14:textId="77777777" w:rsidR="0005456F" w:rsidRDefault="0005456F" w:rsidP="00664428">
      <w:pPr>
        <w:jc w:val="both"/>
      </w:pPr>
    </w:p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428"/>
    <w:rsid w:val="0005456F"/>
    <w:rsid w:val="006164CA"/>
    <w:rsid w:val="00664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9CCFD"/>
  <w15:chartTrackingRefBased/>
  <w15:docId w15:val="{D812B5A0-96AA-4C1F-AD72-A20C8A34F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6644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6442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paragraph" w:customStyle="1" w:styleId="meta">
    <w:name w:val="meta"/>
    <w:basedOn w:val="Normln"/>
    <w:rsid w:val="00664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customStyle="1" w:styleId="perex">
    <w:name w:val="perex"/>
    <w:basedOn w:val="Normln"/>
    <w:rsid w:val="00664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664428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664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2039</Characters>
  <Application>Microsoft Office Word</Application>
  <DocSecurity>0</DocSecurity>
  <Lines>16</Lines>
  <Paragraphs>4</Paragraphs>
  <ScaleCrop>false</ScaleCrop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2023-08-31T11:35:00Z</dcterms:created>
  <dcterms:modified xsi:type="dcterms:W3CDTF">2023-08-31T11:37:00Z</dcterms:modified>
</cp:coreProperties>
</file>