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A1E31" w14:textId="0EC9F537" w:rsidR="002B21D8" w:rsidRPr="002B21D8" w:rsidRDefault="002B21D8" w:rsidP="002B21D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  <w14:ligatures w14:val="none"/>
        </w:rPr>
        <w:t>Aktuální informace o stavu vodních zdrojů k 22. září 2023</w:t>
      </w:r>
    </w:p>
    <w:p w14:paraId="12AA5535" w14:textId="77777777" w:rsidR="002B21D8" w:rsidRDefault="002B21D8" w:rsidP="002B21D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</w:p>
    <w:p w14:paraId="1AE6E43D" w14:textId="63DBDA83" w:rsidR="002B21D8" w:rsidRDefault="002B21D8" w:rsidP="002B21D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22. 9. 2023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 xml:space="preserve"> - </w:t>
      </w: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264060B0" w14:textId="77777777" w:rsidR="002B21D8" w:rsidRPr="002B21D8" w:rsidRDefault="002B21D8" w:rsidP="002B21D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</w:p>
    <w:p w14:paraId="5783F69B" w14:textId="77777777" w:rsidR="002B21D8" w:rsidRDefault="002B21D8" w:rsidP="002B21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Hladina podzemní vody v mělkých vrtech byla v 37. týdnu na území ČR celkově normální. Oproti předcházejícímu týdnu se celkově stav podzemní vody mírně zhoršil. Podíl mělkých vrtů se silně nebo mimořádně podnormální hladinou (11 %) se zvýšil. Podíl vrtů s normální hladinou (64 %) se příliš nezměnil. Podíl vrtů se silně nebo mimořádně nadnormální hladinou (3 %) se mírně snížil. Hladina ve srovnání s předchozím týdnem převážně stagnovala s tendencí k mírnému poklesu (88 %). Pokles hladiny byl zaznamenán u 3 % mělkých vrtů a u 1 % mělkých vrtů nastal velký pokles hladiny.</w:t>
      </w:r>
    </w:p>
    <w:p w14:paraId="001DA4F2" w14:textId="77777777" w:rsidR="002B21D8" w:rsidRDefault="002B21D8" w:rsidP="002B21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>Vydatnost pramenů na území ČR byla v 37. týdnu celkově mírně podnormální. Oproti předcházejícímu týdnu došlo celkově ke zhoršení stavu vydatnosti na mírně podnormální. Podíl pramenů se silně nebo mimořádně podnormální vydatností (23 %) se příliš nezměnil, podíl pramenů s normální vydatností (49 %) a podíl pramenů se silně nebo mimořádně nadnormální vydatností (7 %) se mírně snížil. Vydatnost pramenů ve srovnání s předchozím týdnem převážně stagnovala s tendencí k mírnému zmenšení (61 %), ale u 9 % pramenů bylo zaznamenáno zmenšení a u 1% velké zmenšení vydatnosti. Pouze u 2 % pramenů bylo zaznamenáno zvětšení nebo velké zvětšení vydatnosti.</w:t>
      </w:r>
    </w:p>
    <w:p w14:paraId="1553D3BB" w14:textId="77777777" w:rsidR="002B21D8" w:rsidRDefault="002B21D8" w:rsidP="002B21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>V minulém týdnu byly hladiny sledovaných toků setrvalé nebo jen mírně kolísaly vlivem srážek. Celkové týdenní rozdíly hladin se nejčastěji pohybovaly od -5 do +5 cm, ojediněle až -20 cm. K ojedinělým vzestupům docházelo po srážkách ve středu a čtvrtek, ojediněle na menších tocích až na 1. SPA (</w:t>
      </w:r>
      <w:proofErr w:type="spellStart"/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Třebůvka</w:t>
      </w:r>
      <w:proofErr w:type="spellEnd"/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 xml:space="preserve">, Jevíčka, Bělá). V porovnání s dlouhodobými srpnovými průměry byly postupně průtoky spíše podprůměrné a pohybovaly se v rozmezí od 20 do 80 % </w:t>
      </w:r>
      <w:proofErr w:type="spellStart"/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Qm</w:t>
      </w:r>
      <w:proofErr w:type="spellEnd"/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t>, jen ojediněle byly průměrné. Z hlediska hydrologického sucha se situace oproti předcházejícímu týdnu začala opět mírně zhoršovat. Ojediněle už se opět začaly vyskytovat profily s vodnostmi na úrovni hydrologického sucha.</w:t>
      </w:r>
    </w:p>
    <w:p w14:paraId="26CEC8B6" w14:textId="0C4D877F" w:rsidR="002B21D8" w:rsidRPr="002B21D8" w:rsidRDefault="002B21D8" w:rsidP="002B21D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</w:pPr>
      <w:r w:rsidRPr="002B21D8">
        <w:rPr>
          <w:rFonts w:ascii="Times New Roman" w:eastAsia="Times New Roman" w:hAnsi="Times New Roman" w:cs="Times New Roman"/>
          <w:kern w:val="0"/>
          <w:sz w:val="24"/>
          <w:szCs w:val="24"/>
          <w:lang w:eastAsia="cs-CZ"/>
          <w14:ligatures w14:val="none"/>
        </w:rPr>
        <w:br/>
        <w:t>Významné vodárenské i víceúčelové nádrže jsou až na výjimky (tato vodní díla mají nižší naplněnost převážně z provozních důvodů) naplněny z 55–100 % a jsou tak schopny zabezpečit požadované odběry.</w:t>
      </w:r>
    </w:p>
    <w:p w14:paraId="794371B1" w14:textId="77777777" w:rsidR="0005456F" w:rsidRPr="00711179" w:rsidRDefault="0005456F" w:rsidP="00711179">
      <w:pPr>
        <w:jc w:val="both"/>
      </w:pPr>
    </w:p>
    <w:sectPr w:rsidR="0005456F" w:rsidRPr="007111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62B"/>
    <w:rsid w:val="0005456F"/>
    <w:rsid w:val="002B21D8"/>
    <w:rsid w:val="006164CA"/>
    <w:rsid w:val="00711179"/>
    <w:rsid w:val="00C81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BD72F"/>
  <w15:chartTrackingRefBased/>
  <w15:docId w15:val="{E5976635-78CF-4740-96A0-7FA5099CC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816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8162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insite-only">
    <w:name w:val="insite-only"/>
    <w:basedOn w:val="Standardnpsmoodstavce"/>
    <w:rsid w:val="00C8162B"/>
  </w:style>
  <w:style w:type="character" w:customStyle="1" w:styleId="ea-text--grey-mid">
    <w:name w:val="ea-text--grey-mid"/>
    <w:basedOn w:val="Standardnpsmoodstavce"/>
    <w:rsid w:val="00C8162B"/>
  </w:style>
  <w:style w:type="paragraph" w:customStyle="1" w:styleId="insite-only1">
    <w:name w:val="insite-only1"/>
    <w:basedOn w:val="Normln"/>
    <w:rsid w:val="00C81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C81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semiHidden/>
    <w:unhideWhenUsed/>
    <w:rsid w:val="002B21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03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8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23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2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5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40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64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5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69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344</Words>
  <Characters>2031</Characters>
  <Application>Microsoft Office Word</Application>
  <DocSecurity>0</DocSecurity>
  <Lines>16</Lines>
  <Paragraphs>4</Paragraphs>
  <ScaleCrop>false</ScaleCrop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2</cp:revision>
  <dcterms:created xsi:type="dcterms:W3CDTF">2023-09-26T07:32:00Z</dcterms:created>
  <dcterms:modified xsi:type="dcterms:W3CDTF">2023-09-26T07:32:00Z</dcterms:modified>
</cp:coreProperties>
</file>