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4B3F3A" w14:textId="4BBFBF8E" w:rsidR="00077141" w:rsidRPr="00077141" w:rsidRDefault="00077141" w:rsidP="00077141">
      <w:pPr>
        <w:spacing w:before="100" w:beforeAutospacing="1" w:after="100" w:afterAutospacing="1" w:line="240" w:lineRule="auto"/>
        <w:jc w:val="center"/>
        <w:outlineLvl w:val="0"/>
        <w:rPr>
          <w:rFonts w:eastAsia="Times New Roman" w:cstheme="minorHAnsi"/>
          <w:b/>
          <w:bCs/>
          <w:kern w:val="36"/>
          <w:sz w:val="28"/>
          <w:szCs w:val="28"/>
          <w:lang w:eastAsia="cs-CZ"/>
          <w14:ligatures w14:val="none"/>
        </w:rPr>
      </w:pPr>
      <w:r w:rsidRPr="00077141">
        <w:rPr>
          <w:rFonts w:eastAsia="Times New Roman" w:cstheme="minorHAnsi"/>
          <w:b/>
          <w:bCs/>
          <w:kern w:val="36"/>
          <w:sz w:val="28"/>
          <w:szCs w:val="28"/>
          <w:lang w:eastAsia="cs-CZ"/>
          <w14:ligatures w14:val="none"/>
        </w:rPr>
        <w:t>Aktuální informace o stavu vodních zdrojů k 18. říjnu 2023</w:t>
      </w:r>
    </w:p>
    <w:p w14:paraId="248A052C" w14:textId="77777777" w:rsidR="00077141" w:rsidRDefault="00077141" w:rsidP="00077141">
      <w:pPr>
        <w:spacing w:after="0" w:line="240" w:lineRule="auto"/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</w:pPr>
    </w:p>
    <w:p w14:paraId="5193F613" w14:textId="70356710" w:rsidR="00077141" w:rsidRDefault="00077141" w:rsidP="00077141">
      <w:pPr>
        <w:spacing w:after="0" w:line="240" w:lineRule="auto"/>
        <w:jc w:val="both"/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</w:pPr>
      <w:r w:rsidRPr="00077141"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  <w:t>18. 10. 2023</w:t>
      </w:r>
      <w:r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  <w:t xml:space="preserve"> - </w:t>
      </w:r>
      <w:r w:rsidRPr="00077141"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  <w:t>Ministerstvo zemědělství předkládá stručnou zprávu se shrnutím nejdůležitějších skutečností o aktuálním stavu vodních zdrojů. Správci povodí situaci monitorují a vyhodnocují na základě aktuálních potřeb.</w:t>
      </w:r>
    </w:p>
    <w:p w14:paraId="676386C0" w14:textId="77777777" w:rsidR="00077141" w:rsidRPr="00077141" w:rsidRDefault="00077141" w:rsidP="00077141">
      <w:pPr>
        <w:spacing w:after="0" w:line="240" w:lineRule="auto"/>
        <w:jc w:val="both"/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</w:pPr>
    </w:p>
    <w:p w14:paraId="3454225A" w14:textId="77777777" w:rsidR="00077141" w:rsidRPr="00077141" w:rsidRDefault="00077141" w:rsidP="00077141">
      <w:pPr>
        <w:spacing w:before="100" w:beforeAutospacing="1" w:after="100" w:afterAutospacing="1" w:line="240" w:lineRule="auto"/>
        <w:jc w:val="both"/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</w:pPr>
      <w:r w:rsidRPr="00077141"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  <w:t>Hladina podzemní vody v mělkých vrtech byla v 41. týdnu na území ČR celkově mírně podnormální. Oproti předcházejícímu týdnu se celkově stav podzemní vody mírně zlepšil. Podíl mělkých vrtů se silně nebo mimořádně podnormální hladinou (23 %) a podíl vrtů s normální hladinou (52 %) se příliš nezměnil. Podíl vrtů se silně nebo mimořádně nadnormální hladinou (1 %) se nezměnil. Hladina ve srovnání s předchozím týdnem převážně stagnovala s tendencí k mírnému vzestupu (59 %), u 2 % vrtů byl zaznamenán vzestup hladiny. Ke zhoršení stavu nedošlo v žádném ze sledovaných povodí.</w:t>
      </w:r>
    </w:p>
    <w:p w14:paraId="1AB69C4E" w14:textId="77777777" w:rsidR="00077141" w:rsidRPr="00077141" w:rsidRDefault="00077141" w:rsidP="00077141">
      <w:pPr>
        <w:spacing w:before="100" w:beforeAutospacing="1" w:after="100" w:afterAutospacing="1" w:line="240" w:lineRule="auto"/>
        <w:jc w:val="both"/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</w:pPr>
      <w:r w:rsidRPr="00077141"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  <w:t>Vydatnost pramenů na území ČR byla v 41. týdnu celkově silně podnormální. Oproti předcházejícímu týdnu došlo celkově k mírnému zhoršení stavu vydatnosti. Podíl pramenů se silně nebo mimořádně podnormální vydatností (31 %) a podíl pramenů s normální vydatností (44 %) se příliš nezměnil. Podíl pramenů se silně nebo mimořádně nadnormální vydatností (2 %) se nezměnil. Vydatnost pramenů ve srovnání s předchozím týdnem převážně stagnovala, ale u 3 % pramenů bylo zaznamenáno zmenšení nebo velké zmenšení vydatnosti a u 2 % pramenů zvětšení vydatnosti.</w:t>
      </w:r>
    </w:p>
    <w:p w14:paraId="6A972C5B" w14:textId="77777777" w:rsidR="00077141" w:rsidRPr="00077141" w:rsidRDefault="00077141" w:rsidP="00077141">
      <w:pPr>
        <w:spacing w:before="100" w:beforeAutospacing="1" w:after="100" w:afterAutospacing="1" w:line="240" w:lineRule="auto"/>
        <w:jc w:val="both"/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</w:pPr>
      <w:r w:rsidRPr="00077141"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  <w:t xml:space="preserve">V minulém týdnu byly hladiny vodních toků setrvalé nebo mírně kolísaly. Celkové týdenní rozdíly hladin se nejčastěji pohybovaly od -2 do +8 cm. V porovnání s dlouhodobými říjnovými normály byly průtoky podprůměrné až výrazně podprůměrné, nejčastěji v rozmezí od 25 do 75 % </w:t>
      </w:r>
      <w:proofErr w:type="spellStart"/>
      <w:r w:rsidRPr="00077141"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  <w:t>Q</w:t>
      </w:r>
      <w:r w:rsidRPr="00077141">
        <w:rPr>
          <w:rFonts w:eastAsia="Times New Roman" w:cstheme="minorHAnsi"/>
          <w:kern w:val="0"/>
          <w:sz w:val="24"/>
          <w:szCs w:val="24"/>
          <w:vertAlign w:val="subscript"/>
          <w:lang w:eastAsia="cs-CZ"/>
          <w14:ligatures w14:val="none"/>
        </w:rPr>
        <w:t>m</w:t>
      </w:r>
      <w:proofErr w:type="spellEnd"/>
      <w:r w:rsidRPr="00077141"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  <w:t>, jen ojediněle dosahovaly průměrných či mírně nadprůměrných hodnot. Z hlediska hydrologického sucha se situace oproti předcházejícímu týdnu slabě zlepšila ve všech povodích, nejvíce v povodí dolního Labe a Ohře.</w:t>
      </w:r>
    </w:p>
    <w:p w14:paraId="448D9EF6" w14:textId="77777777" w:rsidR="00077141" w:rsidRPr="00077141" w:rsidRDefault="00077141" w:rsidP="00077141">
      <w:pPr>
        <w:spacing w:before="100" w:beforeAutospacing="1" w:after="100" w:afterAutospacing="1" w:line="240" w:lineRule="auto"/>
        <w:jc w:val="both"/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</w:pPr>
      <w:r w:rsidRPr="00077141">
        <w:rPr>
          <w:rFonts w:eastAsia="Times New Roman" w:cstheme="minorHAnsi"/>
          <w:kern w:val="0"/>
          <w:sz w:val="24"/>
          <w:szCs w:val="24"/>
          <w:lang w:eastAsia="cs-CZ"/>
          <w14:ligatures w14:val="none"/>
        </w:rPr>
        <w:t>Významné vodárenské i víceúčelové nádrže jsou až na výjimky (tato vodní díla mají nižší naplněnost převážně z provozních důvodů) naplněny z 51–100 % a jsou tak schopny zabezpečit požadované odběry.</w:t>
      </w:r>
    </w:p>
    <w:p w14:paraId="1DBB1EDE" w14:textId="77777777" w:rsidR="0005456F" w:rsidRPr="00077141" w:rsidRDefault="0005456F">
      <w:pPr>
        <w:rPr>
          <w:rFonts w:cstheme="minorHAnsi"/>
          <w:sz w:val="24"/>
          <w:szCs w:val="24"/>
        </w:rPr>
      </w:pPr>
    </w:p>
    <w:sectPr w:rsidR="0005456F" w:rsidRPr="0007714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141"/>
    <w:rsid w:val="0005456F"/>
    <w:rsid w:val="00077141"/>
    <w:rsid w:val="00616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96616A"/>
  <w15:chartTrackingRefBased/>
  <w15:docId w15:val="{9AE505D4-1E27-42BC-83E7-4FBA0C5B0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07714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077141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  <w14:ligatures w14:val="none"/>
    </w:rPr>
  </w:style>
  <w:style w:type="character" w:customStyle="1" w:styleId="insite-only">
    <w:name w:val="insite-only"/>
    <w:basedOn w:val="Standardnpsmoodstavce"/>
    <w:rsid w:val="00077141"/>
  </w:style>
  <w:style w:type="character" w:customStyle="1" w:styleId="ea-text--grey-mid">
    <w:name w:val="ea-text--grey-mid"/>
    <w:basedOn w:val="Standardnpsmoodstavce"/>
    <w:rsid w:val="00077141"/>
  </w:style>
  <w:style w:type="paragraph" w:customStyle="1" w:styleId="insite-only1">
    <w:name w:val="insite-only1"/>
    <w:basedOn w:val="Normln"/>
    <w:rsid w:val="000771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  <w:style w:type="paragraph" w:styleId="Normlnweb">
    <w:name w:val="Normal (Web)"/>
    <w:basedOn w:val="Normln"/>
    <w:uiPriority w:val="99"/>
    <w:semiHidden/>
    <w:unhideWhenUsed/>
    <w:rsid w:val="000771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cs-CZ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352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4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0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425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293</Words>
  <Characters>1798</Characters>
  <Application>Microsoft Office Word</Application>
  <DocSecurity>0</DocSecurity>
  <Lines>30</Lines>
  <Paragraphs>6</Paragraphs>
  <ScaleCrop>false</ScaleCrop>
  <Company/>
  <LinksUpToDate>false</LinksUpToDate>
  <CharactersWithSpaces>2085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Ing. Soňa Chánová - Agrární komora ČR</dc:creator>
  <cp:keywords/>
  <dc:description/>
  <cp:lastModifiedBy>Ing. Soňa Chánová - Agrární komora ČR</cp:lastModifiedBy>
  <cp:revision>1</cp:revision>
  <dcterms:created xsi:type="dcterms:W3CDTF">2023-10-25T12:52:00Z</dcterms:created>
  <dcterms:modified xsi:type="dcterms:W3CDTF">2023-10-25T12:53:00Z</dcterms:modified>
</cp:coreProperties>
</file>