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6467CE" w14:textId="20BD510C" w:rsidR="00FA0D6A" w:rsidRPr="00FA0D6A" w:rsidRDefault="00FA0D6A" w:rsidP="00FA0D6A">
      <w:pPr>
        <w:jc w:val="center"/>
        <w:rPr>
          <w:b/>
          <w:bCs/>
          <w:sz w:val="24"/>
          <w:szCs w:val="24"/>
          <w:lang w:eastAsia="cs-CZ"/>
        </w:rPr>
      </w:pPr>
      <w:r w:rsidRPr="00FA0D6A">
        <w:rPr>
          <w:b/>
          <w:bCs/>
          <w:sz w:val="24"/>
          <w:szCs w:val="24"/>
          <w:lang w:eastAsia="cs-CZ"/>
        </w:rPr>
        <w:t>Aktuální informace o stavu vodních zdrojů k 13. prosinci 2023</w:t>
      </w:r>
    </w:p>
    <w:p w14:paraId="7E66634A" w14:textId="77777777" w:rsidR="00FA0D6A" w:rsidRDefault="00FA0D6A" w:rsidP="00FA0D6A">
      <w:pPr>
        <w:jc w:val="both"/>
        <w:rPr>
          <w:kern w:val="0"/>
          <w:sz w:val="24"/>
          <w:szCs w:val="24"/>
          <w:lang w:eastAsia="cs-CZ"/>
        </w:rPr>
      </w:pPr>
    </w:p>
    <w:p w14:paraId="01F378A1" w14:textId="20436636" w:rsidR="00FA0D6A" w:rsidRPr="00FA0D6A" w:rsidRDefault="00FA0D6A" w:rsidP="00FA0D6A">
      <w:pPr>
        <w:jc w:val="both"/>
        <w:rPr>
          <w:kern w:val="0"/>
          <w:sz w:val="24"/>
          <w:szCs w:val="24"/>
          <w:lang w:eastAsia="cs-CZ"/>
        </w:rPr>
      </w:pPr>
      <w:r w:rsidRPr="00FA0D6A">
        <w:rPr>
          <w:kern w:val="0"/>
          <w:sz w:val="24"/>
          <w:szCs w:val="24"/>
          <w:lang w:eastAsia="cs-CZ"/>
        </w:rPr>
        <w:t xml:space="preserve">13. 12. 2023 </w:t>
      </w:r>
      <w:r>
        <w:rPr>
          <w:kern w:val="0"/>
          <w:sz w:val="24"/>
          <w:szCs w:val="24"/>
          <w:lang w:eastAsia="cs-CZ"/>
        </w:rPr>
        <w:t xml:space="preserve">- </w:t>
      </w:r>
      <w:r w:rsidRPr="00FA0D6A">
        <w:rPr>
          <w:kern w:val="0"/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74675B54" w14:textId="77777777" w:rsidR="00FA0D6A" w:rsidRPr="00FA0D6A" w:rsidRDefault="00FA0D6A" w:rsidP="00FA0D6A">
      <w:pPr>
        <w:jc w:val="both"/>
        <w:rPr>
          <w:kern w:val="0"/>
          <w:sz w:val="24"/>
          <w:szCs w:val="24"/>
          <w:lang w:eastAsia="cs-CZ"/>
        </w:rPr>
      </w:pPr>
      <w:r w:rsidRPr="00FA0D6A">
        <w:rPr>
          <w:kern w:val="0"/>
          <w:sz w:val="24"/>
          <w:szCs w:val="24"/>
          <w:lang w:eastAsia="cs-CZ"/>
        </w:rPr>
        <w:t>Hladina podzemní vody v mělkých vrtech byla v 49. týdnu na území ČR celkově normální. Oproti předcházejícímu týdnu se celkově stav podzemní vody mírně zhoršil. Podíl mělkých vrtů se silně nebo mimořádně podnormální hladinou (7 %) se příliš nezměnil. Podíl vrtů s normální hladinou (56 %) se zvětšil a podíl vrtů se silně nebo mimořádně nadnormální hladinou (16 %) se mírně zmenšil. Hladina ve srovnání s předchozím týdnem převážně stagnovala s tendencí k mírnému vzestupu (64 %), pouze u 1 % mělkých vrtů byl zaznamenán vzestup a u 3 % mělkých vrtů pokles nebo velký pokles hladiny.</w:t>
      </w:r>
    </w:p>
    <w:p w14:paraId="3C27911E" w14:textId="436F5283" w:rsidR="00FA0D6A" w:rsidRPr="00FA0D6A" w:rsidRDefault="00FA0D6A" w:rsidP="00FA0D6A">
      <w:pPr>
        <w:jc w:val="both"/>
        <w:rPr>
          <w:kern w:val="0"/>
          <w:sz w:val="24"/>
          <w:szCs w:val="24"/>
          <w:lang w:eastAsia="cs-CZ"/>
        </w:rPr>
      </w:pPr>
      <w:r w:rsidRPr="00FA0D6A">
        <w:rPr>
          <w:kern w:val="0"/>
          <w:sz w:val="24"/>
          <w:szCs w:val="24"/>
          <w:lang w:eastAsia="cs-CZ"/>
        </w:rPr>
        <w:t>Vydatnost pramenů byla v tomto týdnu celkově normální. Situace však byla regionálně odlišná. Oproti předcházejícímu týdnu došlo celkově k mírnému zhoršení stavu vydatnosti. Podíl pramenů se silně nebo mimořádně podnormální vydatností (17 %) a se silně nebo mimořádně nadnormální vydatností (10 %) se mírně zmenšil, podíl pramenů s normální vydatností (50 %) se mírně zvětšil. Vydatnost pramenů ve srovnání</w:t>
      </w:r>
      <w:r>
        <w:rPr>
          <w:kern w:val="0"/>
          <w:sz w:val="24"/>
          <w:szCs w:val="24"/>
          <w:lang w:eastAsia="cs-CZ"/>
        </w:rPr>
        <w:t xml:space="preserve"> </w:t>
      </w:r>
      <w:r w:rsidRPr="00FA0D6A">
        <w:rPr>
          <w:kern w:val="0"/>
          <w:sz w:val="24"/>
          <w:szCs w:val="24"/>
          <w:lang w:eastAsia="cs-CZ"/>
        </w:rPr>
        <w:t>s předchozím týdnem převážně stagnovala s tendencí k mírnému zvětšení (51 %), pouze u 5 % pramenů bylo zaznamenáno zmenšení nebo velké zmenšení vydatnosti a u 3 % pramenů zvětšení nebo velké zvětšení vydatnost.</w:t>
      </w:r>
    </w:p>
    <w:p w14:paraId="54F6F028" w14:textId="77777777" w:rsidR="00FA0D6A" w:rsidRPr="00FA0D6A" w:rsidRDefault="00FA0D6A" w:rsidP="00FA0D6A">
      <w:pPr>
        <w:jc w:val="both"/>
        <w:rPr>
          <w:kern w:val="0"/>
          <w:sz w:val="24"/>
          <w:szCs w:val="24"/>
          <w:lang w:eastAsia="cs-CZ"/>
        </w:rPr>
      </w:pPr>
      <w:r w:rsidRPr="00FA0D6A">
        <w:rPr>
          <w:kern w:val="0"/>
          <w:sz w:val="24"/>
          <w:szCs w:val="24"/>
          <w:lang w:eastAsia="cs-CZ"/>
        </w:rPr>
        <w:t>Významné vodárenské i víceúčelové nádrže jsou až na výjimky (tato vodní díla mají nižší naplněnost převážně z provozních důvodů) naplněny z 54–100 % a jsou tak schopny zabezpečit požadované odběry.</w:t>
      </w:r>
    </w:p>
    <w:p w14:paraId="4451C276" w14:textId="77777777" w:rsidR="00F92679" w:rsidRDefault="00F92679" w:rsidP="00FA0D6A">
      <w:pPr>
        <w:jc w:val="both"/>
      </w:pPr>
    </w:p>
    <w:sectPr w:rsidR="00F926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D6A"/>
    <w:rsid w:val="00F92679"/>
    <w:rsid w:val="00FA0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3E0A4"/>
  <w15:chartTrackingRefBased/>
  <w15:docId w15:val="{D9AC9C7E-E2A5-49BC-9E5B-9593E37D6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A0D6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A0D6A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customStyle="1" w:styleId="insite-only">
    <w:name w:val="insite-only"/>
    <w:basedOn w:val="Standardnpsmoodstavce"/>
    <w:rsid w:val="00FA0D6A"/>
  </w:style>
  <w:style w:type="character" w:customStyle="1" w:styleId="ea-text--grey-mid">
    <w:name w:val="ea-text--grey-mid"/>
    <w:basedOn w:val="Standardnpsmoodstavce"/>
    <w:rsid w:val="00FA0D6A"/>
  </w:style>
  <w:style w:type="paragraph" w:customStyle="1" w:styleId="insite-only1">
    <w:name w:val="insite-only1"/>
    <w:basedOn w:val="Normln"/>
    <w:rsid w:val="00FA0D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FA0D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3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75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1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99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2023-12-14T12:30:00Z</dcterms:created>
  <dcterms:modified xsi:type="dcterms:W3CDTF">2023-12-14T12:32:00Z</dcterms:modified>
</cp:coreProperties>
</file>