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A69906" w14:textId="43376B60" w:rsidR="00A21AF7" w:rsidRPr="00A21AF7" w:rsidRDefault="00A21AF7" w:rsidP="00A21AF7">
      <w:pPr>
        <w:spacing w:before="100" w:beforeAutospacing="1" w:after="100" w:afterAutospacing="1" w:line="240" w:lineRule="auto"/>
        <w:jc w:val="center"/>
        <w:outlineLvl w:val="0"/>
        <w:rPr>
          <w:rFonts w:eastAsia="Times New Roman" w:cstheme="minorHAnsi"/>
          <w:b/>
          <w:bCs/>
          <w:kern w:val="36"/>
          <w:sz w:val="28"/>
          <w:szCs w:val="28"/>
          <w:lang w:eastAsia="cs-CZ"/>
          <w14:ligatures w14:val="none"/>
        </w:rPr>
      </w:pPr>
      <w:r w:rsidRPr="00A21AF7">
        <w:rPr>
          <w:rFonts w:eastAsia="Times New Roman" w:cstheme="minorHAnsi"/>
          <w:b/>
          <w:bCs/>
          <w:kern w:val="36"/>
          <w:sz w:val="28"/>
          <w:szCs w:val="28"/>
          <w:lang w:eastAsia="cs-CZ"/>
          <w14:ligatures w14:val="none"/>
        </w:rPr>
        <w:t>Aktuální informace o stavu vodních zdrojů k 10. lednu 2024</w:t>
      </w:r>
    </w:p>
    <w:p w14:paraId="20D5FB4A" w14:textId="015F839B" w:rsidR="00A21AF7" w:rsidRDefault="00A21AF7" w:rsidP="00A21AF7">
      <w:pPr>
        <w:spacing w:after="0" w:line="240" w:lineRule="auto"/>
        <w:jc w:val="both"/>
        <w:rPr>
          <w:rFonts w:eastAsia="Times New Roman" w:cstheme="minorHAnsi"/>
          <w:b/>
          <w:bCs/>
          <w:kern w:val="0"/>
          <w:sz w:val="24"/>
          <w:szCs w:val="24"/>
          <w:lang w:eastAsia="cs-CZ"/>
          <w14:ligatures w14:val="none"/>
        </w:rPr>
      </w:pPr>
      <w:r w:rsidRPr="00A21AF7">
        <w:rPr>
          <w:rFonts w:eastAsia="Times New Roman" w:cstheme="minorHAnsi"/>
          <w:kern w:val="0"/>
          <w:sz w:val="24"/>
          <w:szCs w:val="24"/>
          <w:lang w:eastAsia="cs-CZ"/>
          <w14:ligatures w14:val="none"/>
        </w:rPr>
        <w:t xml:space="preserve">10. 1. 2024 </w:t>
      </w:r>
      <w:r>
        <w:rPr>
          <w:rFonts w:eastAsia="Times New Roman" w:cstheme="minorHAnsi"/>
          <w:kern w:val="0"/>
          <w:sz w:val="24"/>
          <w:szCs w:val="24"/>
          <w:lang w:eastAsia="cs-CZ"/>
          <w14:ligatures w14:val="none"/>
        </w:rPr>
        <w:t xml:space="preserve">- </w:t>
      </w:r>
      <w:r w:rsidRPr="00A21AF7">
        <w:rPr>
          <w:rFonts w:eastAsia="Times New Roman" w:cstheme="minorHAnsi"/>
          <w:b/>
          <w:bCs/>
          <w:kern w:val="0"/>
          <w:sz w:val="24"/>
          <w:szCs w:val="24"/>
          <w:lang w:eastAsia="cs-CZ"/>
          <w14:ligatures w14:val="none"/>
        </w:rPr>
        <w:t>M</w:t>
      </w:r>
      <w:r w:rsidRPr="00A21AF7">
        <w:rPr>
          <w:rFonts w:eastAsia="Times New Roman" w:cstheme="minorHAnsi"/>
          <w:b/>
          <w:bCs/>
          <w:kern w:val="0"/>
          <w:sz w:val="24"/>
          <w:szCs w:val="24"/>
          <w:lang w:eastAsia="cs-CZ"/>
          <w14:ligatures w14:val="none"/>
        </w:rPr>
        <w:t>inisterstvo zemědělství předkládá stručnou zprávu se shrnutím nejdůležitějších skutečností o aktuálním stavu vodních zdrojů. Správci povodí situaci monitorují a vyhodnocují na základě aktuálních potřeb.</w:t>
      </w:r>
    </w:p>
    <w:p w14:paraId="4C160E57" w14:textId="77777777" w:rsidR="00A21AF7" w:rsidRPr="00A21AF7" w:rsidRDefault="00A21AF7" w:rsidP="00A21AF7">
      <w:pPr>
        <w:spacing w:before="100" w:beforeAutospacing="1" w:after="100" w:afterAutospacing="1" w:line="240" w:lineRule="auto"/>
        <w:jc w:val="both"/>
        <w:rPr>
          <w:rFonts w:eastAsia="Times New Roman" w:cstheme="minorHAnsi"/>
          <w:kern w:val="0"/>
          <w:sz w:val="24"/>
          <w:szCs w:val="24"/>
          <w:lang w:eastAsia="cs-CZ"/>
          <w14:ligatures w14:val="none"/>
        </w:rPr>
      </w:pPr>
      <w:r w:rsidRPr="00A21AF7">
        <w:rPr>
          <w:rFonts w:eastAsia="Times New Roman" w:cstheme="minorHAnsi"/>
          <w:kern w:val="0"/>
          <w:sz w:val="24"/>
          <w:szCs w:val="24"/>
          <w:lang w:eastAsia="cs-CZ"/>
          <w14:ligatures w14:val="none"/>
        </w:rPr>
        <w:t>Hladina podzemní vody v mělkých vrtech byla v 1. týdnu celkově mimořádně nadnormální. Podíl mělkých vrtů se silně nebo mimořádně podnormální hladinou (0 %) a podíl vrtů s normální hladinou (13 %) a podíl vrtů se silně nebo mimořádně nadnormální hladinou (79 %) se příliš nezměnil. Hladina ve srovnání s předchozím týdnem u 52 % mělkých vrtů stagnovala s tendencí k mírnému vzestupu, u 7 % mělkých vrtů byl zaznamenán vzestup a u 3 % mělkých vrtů velký vzestup hladiny. Naopak u 7 % mělkých vrtů byl zaznamenán pokles a u 6 % mělkých vrtů velký pokles hladiny. Vydatnost pramenů byla v tomto týdnu celkově mimořádně nadnormální. Na převážné většině území ČR byla zaznamenána mimořádně nadnormální vydatnost. Oproti předcházejícímu týdnu došlo celkově ke zhoršení stavu vydatnosti. Podíl pramenů se silně nebo mimořádně nadnormální vydatností se výrazně zvýšil (67 %), podíl pramenů s normální vydatností (21 %) a podíl pramenů se silně nebo mimořádně podnormální vydatností (3 %) příliš nezměnil. Vydatnost pramenů ve srovnání s předchozím týdnem u 30 % pramenů stagnovala s tendencí k mírnému zvětšení. U 8 % pramenů došlo ke zvětšení a u 12 % pramenů k velkému zvětšení vydatnosti. Naopak u 12 % pramenů bylo zaznamenáno zmenšení a u 21 % pramenů velké zmenšení vydatnosti.</w:t>
      </w:r>
    </w:p>
    <w:p w14:paraId="0530EBE3" w14:textId="77777777" w:rsidR="00A21AF7" w:rsidRPr="00A21AF7" w:rsidRDefault="00A21AF7" w:rsidP="00A21AF7">
      <w:pPr>
        <w:spacing w:before="100" w:beforeAutospacing="1" w:after="100" w:afterAutospacing="1" w:line="240" w:lineRule="auto"/>
        <w:jc w:val="both"/>
        <w:rPr>
          <w:rFonts w:eastAsia="Times New Roman" w:cstheme="minorHAnsi"/>
          <w:kern w:val="0"/>
          <w:sz w:val="24"/>
          <w:szCs w:val="24"/>
          <w:lang w:eastAsia="cs-CZ"/>
          <w14:ligatures w14:val="none"/>
        </w:rPr>
      </w:pPr>
      <w:r w:rsidRPr="00A21AF7">
        <w:rPr>
          <w:rFonts w:eastAsia="Times New Roman" w:cstheme="minorHAnsi"/>
          <w:kern w:val="0"/>
          <w:sz w:val="24"/>
          <w:szCs w:val="24"/>
          <w:lang w:eastAsia="cs-CZ"/>
          <w14:ligatures w14:val="none"/>
        </w:rPr>
        <w:t>Hladiny sledovaných toků byly velmi rozkolísané v uplynulém týdnu. V důsledku vydatných srážek a předchozího nasycení stoupaly od úterý hladiny toků na většině území. Až nad úroveň 3. SPA vystoupala horní Otava (Rejštejn) a horní Labe (</w:t>
      </w:r>
      <w:proofErr w:type="spellStart"/>
      <w:r w:rsidRPr="00A21AF7">
        <w:rPr>
          <w:rFonts w:eastAsia="Times New Roman" w:cstheme="minorHAnsi"/>
          <w:kern w:val="0"/>
          <w:sz w:val="24"/>
          <w:szCs w:val="24"/>
          <w:lang w:eastAsia="cs-CZ"/>
          <w14:ligatures w14:val="none"/>
        </w:rPr>
        <w:t>Vestřev</w:t>
      </w:r>
      <w:proofErr w:type="spellEnd"/>
      <w:r w:rsidRPr="00A21AF7">
        <w:rPr>
          <w:rFonts w:eastAsia="Times New Roman" w:cstheme="minorHAnsi"/>
          <w:kern w:val="0"/>
          <w:sz w:val="24"/>
          <w:szCs w:val="24"/>
          <w:lang w:eastAsia="cs-CZ"/>
          <w14:ligatures w14:val="none"/>
        </w:rPr>
        <w:t xml:space="preserve">, Němčice). 2. SPA byly překročeny na Bystřici, Křemelné, Bílině, Březné, Cidlině, Novohradce, Panenském potoce, Divoké Orlici, Orlici, Úpě, Radbuze, horní Moravě, Ohři a Labi. Na řadě dalších toků došlo k četným překročením 1. SPA. V důsledku </w:t>
      </w:r>
      <w:proofErr w:type="spellStart"/>
      <w:r w:rsidRPr="00A21AF7">
        <w:rPr>
          <w:rFonts w:eastAsia="Times New Roman" w:cstheme="minorHAnsi"/>
          <w:kern w:val="0"/>
          <w:sz w:val="24"/>
          <w:szCs w:val="24"/>
          <w:lang w:eastAsia="cs-CZ"/>
          <w14:ligatures w14:val="none"/>
        </w:rPr>
        <w:t>dotoku</w:t>
      </w:r>
      <w:proofErr w:type="spellEnd"/>
      <w:r w:rsidRPr="00A21AF7">
        <w:rPr>
          <w:rFonts w:eastAsia="Times New Roman" w:cstheme="minorHAnsi"/>
          <w:kern w:val="0"/>
          <w:sz w:val="24"/>
          <w:szCs w:val="24"/>
          <w:lang w:eastAsia="cs-CZ"/>
          <w14:ligatures w14:val="none"/>
        </w:rPr>
        <w:t xml:space="preserve"> stoupala i hladina středního a dolního Labe. V Litoměřicích, Ústí nad Labem a Děčíně hladina kulminovala nad úrovní 3. SPA během víkendu. Během soboty ještě vlivem srážek mírně stouply zejména levostranné přítoky Moravy s ojedinělým krátkodobým překročením 1. SPA. Od neděle byly již hladiny většiny toků na pozvolných poklesech. Od středy až do konce týdne se udržoval zvýšený odtok z VD Lipno, díky čemuž hladina Vltavy v Českém Krumlově kolísala kolem úrovně 3. SPA. Hladina Vltavy v Praze-Chuchli se kvůli zvýšenému odtoku z VD Vrané po celý týden udržovala nad úrovní 1. SPA. V porovnání s dlouhodobými lednovými průměry byly průtoky výrazně nadprůměrné, nejčastěji 2 až 5násobné, ojediněle až 10násobné. Průtoky s indikací hydrologického sucha se nevyskytují.</w:t>
      </w:r>
    </w:p>
    <w:p w14:paraId="40D6137F" w14:textId="77777777" w:rsidR="00A21AF7" w:rsidRPr="00A21AF7" w:rsidRDefault="00A21AF7" w:rsidP="00A21AF7">
      <w:pPr>
        <w:spacing w:before="100" w:beforeAutospacing="1" w:after="100" w:afterAutospacing="1" w:line="240" w:lineRule="auto"/>
        <w:jc w:val="both"/>
        <w:rPr>
          <w:rFonts w:eastAsia="Times New Roman" w:cstheme="minorHAnsi"/>
          <w:kern w:val="0"/>
          <w:sz w:val="24"/>
          <w:szCs w:val="24"/>
          <w:lang w:eastAsia="cs-CZ"/>
          <w14:ligatures w14:val="none"/>
        </w:rPr>
      </w:pPr>
      <w:r w:rsidRPr="00A21AF7">
        <w:rPr>
          <w:rFonts w:eastAsia="Times New Roman" w:cstheme="minorHAnsi"/>
          <w:kern w:val="0"/>
          <w:sz w:val="24"/>
          <w:szCs w:val="24"/>
          <w:lang w:eastAsia="cs-CZ"/>
          <w14:ligatures w14:val="none"/>
        </w:rPr>
        <w:t>Významné vodárenské i víceúčelové nádrže jsou až na výjimky (tato vodní díla mají nižší naplněnost převážně z provozních důvodů) naplněny z 62–100 % a jsou tak schopny zabezpečit požadované odběry.</w:t>
      </w:r>
    </w:p>
    <w:p w14:paraId="1D25953A" w14:textId="77777777" w:rsidR="0075387F" w:rsidRPr="00A21AF7" w:rsidRDefault="0075387F" w:rsidP="00A21AF7">
      <w:pPr>
        <w:jc w:val="both"/>
        <w:rPr>
          <w:rFonts w:cstheme="minorHAnsi"/>
        </w:rPr>
      </w:pPr>
    </w:p>
    <w:sectPr w:rsidR="0075387F" w:rsidRPr="00A21A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1AF7"/>
    <w:rsid w:val="0075387F"/>
    <w:rsid w:val="00A21AF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6B92D6"/>
  <w15:chartTrackingRefBased/>
  <w15:docId w15:val="{39E44F42-8C95-4FBF-B239-3ED9C77A8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link w:val="Nadpis1Char"/>
    <w:uiPriority w:val="9"/>
    <w:qFormat/>
    <w:rsid w:val="00A21AF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14:ligatures w14:val="non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A21AF7"/>
    <w:rPr>
      <w:rFonts w:ascii="Times New Roman" w:eastAsia="Times New Roman" w:hAnsi="Times New Roman" w:cs="Times New Roman"/>
      <w:b/>
      <w:bCs/>
      <w:kern w:val="36"/>
      <w:sz w:val="48"/>
      <w:szCs w:val="48"/>
      <w:lang w:eastAsia="cs-CZ"/>
      <w14:ligatures w14:val="none"/>
    </w:rPr>
  </w:style>
  <w:style w:type="character" w:customStyle="1" w:styleId="insite-only">
    <w:name w:val="insite-only"/>
    <w:basedOn w:val="Standardnpsmoodstavce"/>
    <w:rsid w:val="00A21AF7"/>
  </w:style>
  <w:style w:type="character" w:customStyle="1" w:styleId="ea-text--grey-mid">
    <w:name w:val="ea-text--grey-mid"/>
    <w:basedOn w:val="Standardnpsmoodstavce"/>
    <w:rsid w:val="00A21AF7"/>
  </w:style>
  <w:style w:type="character" w:styleId="Hypertextovodkaz">
    <w:name w:val="Hyperlink"/>
    <w:basedOn w:val="Standardnpsmoodstavce"/>
    <w:uiPriority w:val="99"/>
    <w:semiHidden/>
    <w:unhideWhenUsed/>
    <w:rsid w:val="00A21AF7"/>
    <w:rPr>
      <w:color w:val="0000FF"/>
      <w:u w:val="single"/>
    </w:rPr>
  </w:style>
  <w:style w:type="paragraph" w:customStyle="1" w:styleId="insite-only1">
    <w:name w:val="insite-only1"/>
    <w:basedOn w:val="Normln"/>
    <w:rsid w:val="00A21AF7"/>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character" w:styleId="Siln">
    <w:name w:val="Strong"/>
    <w:basedOn w:val="Standardnpsmoodstavce"/>
    <w:uiPriority w:val="22"/>
    <w:qFormat/>
    <w:rsid w:val="00A21AF7"/>
    <w:rPr>
      <w:b/>
      <w:bCs/>
    </w:rPr>
  </w:style>
  <w:style w:type="paragraph" w:styleId="Normlnweb">
    <w:name w:val="Normal (Web)"/>
    <w:basedOn w:val="Normln"/>
    <w:uiPriority w:val="99"/>
    <w:semiHidden/>
    <w:unhideWhenUsed/>
    <w:rsid w:val="00A21AF7"/>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1989639">
      <w:bodyDiv w:val="1"/>
      <w:marLeft w:val="0"/>
      <w:marRight w:val="0"/>
      <w:marTop w:val="0"/>
      <w:marBottom w:val="0"/>
      <w:divBdr>
        <w:top w:val="none" w:sz="0" w:space="0" w:color="auto"/>
        <w:left w:val="none" w:sz="0" w:space="0" w:color="auto"/>
        <w:bottom w:val="none" w:sz="0" w:space="0" w:color="auto"/>
        <w:right w:val="none" w:sz="0" w:space="0" w:color="auto"/>
      </w:divBdr>
      <w:divsChild>
        <w:div w:id="1030570214">
          <w:marLeft w:val="0"/>
          <w:marRight w:val="0"/>
          <w:marTop w:val="0"/>
          <w:marBottom w:val="0"/>
          <w:divBdr>
            <w:top w:val="none" w:sz="0" w:space="0" w:color="auto"/>
            <w:left w:val="none" w:sz="0" w:space="0" w:color="auto"/>
            <w:bottom w:val="none" w:sz="0" w:space="0" w:color="auto"/>
            <w:right w:val="none" w:sz="0" w:space="0" w:color="auto"/>
          </w:divBdr>
          <w:divsChild>
            <w:div w:id="1521972494">
              <w:marLeft w:val="0"/>
              <w:marRight w:val="0"/>
              <w:marTop w:val="0"/>
              <w:marBottom w:val="0"/>
              <w:divBdr>
                <w:top w:val="none" w:sz="0" w:space="0" w:color="auto"/>
                <w:left w:val="none" w:sz="0" w:space="0" w:color="auto"/>
                <w:bottom w:val="none" w:sz="0" w:space="0" w:color="auto"/>
                <w:right w:val="none" w:sz="0" w:space="0" w:color="auto"/>
              </w:divBdr>
            </w:div>
          </w:divsChild>
        </w:div>
        <w:div w:id="1585063600">
          <w:marLeft w:val="0"/>
          <w:marRight w:val="0"/>
          <w:marTop w:val="0"/>
          <w:marBottom w:val="0"/>
          <w:divBdr>
            <w:top w:val="none" w:sz="0" w:space="0" w:color="auto"/>
            <w:left w:val="none" w:sz="0" w:space="0" w:color="auto"/>
            <w:bottom w:val="none" w:sz="0" w:space="0" w:color="auto"/>
            <w:right w:val="none" w:sz="0" w:space="0" w:color="auto"/>
          </w:divBdr>
          <w:divsChild>
            <w:div w:id="165001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436</Words>
  <Characters>2575</Characters>
  <Application>Microsoft Office Word</Application>
  <DocSecurity>0</DocSecurity>
  <Lines>21</Lines>
  <Paragraphs>6</Paragraphs>
  <ScaleCrop>false</ScaleCrop>
  <Company/>
  <LinksUpToDate>false</LinksUpToDate>
  <CharactersWithSpaces>3005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 Ch.</dc:creator>
  <cp:keywords/>
  <dc:description/>
  <cp:lastModifiedBy>S. Ch.</cp:lastModifiedBy>
  <cp:revision>1</cp:revision>
  <dcterms:created xsi:type="dcterms:W3CDTF">2024-01-11T13:22:00Z</dcterms:created>
  <dcterms:modified xsi:type="dcterms:W3CDTF">2024-01-11T13:23:00Z</dcterms:modified>
</cp:coreProperties>
</file>