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28CFF1" w14:textId="33FB885E" w:rsidR="009E10D9" w:rsidRPr="009E10D9" w:rsidRDefault="009E10D9" w:rsidP="009E10D9">
      <w:pPr>
        <w:jc w:val="center"/>
        <w:rPr>
          <w:b/>
          <w:bCs/>
          <w:sz w:val="26"/>
          <w:szCs w:val="26"/>
        </w:rPr>
      </w:pPr>
      <w:r w:rsidRPr="009E10D9">
        <w:rPr>
          <w:b/>
          <w:bCs/>
          <w:sz w:val="26"/>
          <w:szCs w:val="26"/>
        </w:rPr>
        <w:t>Aktuální informace o stavu vodních zdrojů k 4. 9. 2024</w:t>
      </w:r>
    </w:p>
    <w:p w14:paraId="24D2545F" w14:textId="77777777" w:rsidR="009E10D9" w:rsidRPr="009E10D9" w:rsidRDefault="009E10D9" w:rsidP="009E10D9">
      <w:pPr>
        <w:rPr>
          <w:b/>
          <w:bCs/>
        </w:rPr>
      </w:pPr>
    </w:p>
    <w:p w14:paraId="38F54A25" w14:textId="7126E85F" w:rsidR="009E10D9" w:rsidRPr="009E10D9" w:rsidRDefault="009E10D9" w:rsidP="009E10D9">
      <w:pPr>
        <w:jc w:val="both"/>
      </w:pPr>
      <w:r w:rsidRPr="009E10D9">
        <w:t xml:space="preserve">4. 9. 2024 </w:t>
      </w:r>
      <w:r>
        <w:t xml:space="preserve">- </w:t>
      </w:r>
      <w:r w:rsidRPr="009E10D9">
        <w:t>Ministerstvo zemědělství předkládá stručnou zprávu se shrnutím nejdůležitějších skutečností o aktuálním stavu vodních zdrojů. Správci povodí situaci monitorují a vyhodnocují na základě aktuálních potřeb.</w:t>
      </w:r>
    </w:p>
    <w:p w14:paraId="352A4136" w14:textId="321C161E" w:rsidR="009E10D9" w:rsidRPr="009E10D9" w:rsidRDefault="009E10D9" w:rsidP="009E10D9">
      <w:pPr>
        <w:jc w:val="both"/>
      </w:pPr>
      <w:r w:rsidRPr="009E10D9">
        <w:t>Hladina podzemní vody v mělkých vrtech byla ve 35. týdnu celkově normální. Oproti předcházejícímu týdnu se stav podzemní vody celkově mírně zhoršil. Podíl mělkých vrtů se silně nebo mimořádně nadnormální hladinou</w:t>
      </w:r>
      <w:r>
        <w:t xml:space="preserve"> </w:t>
      </w:r>
      <w:r w:rsidRPr="009E10D9">
        <w:t>(6 %), podíl mělkých vrtů s normální hladinou (61 %) a podíl mělkých vrtů se silně nebo mimořádně podnormální hladinou (11 %) se příliš nezměnil. Hladina ve srovnání s předchozím týdnem převážně stagnovala s</w:t>
      </w:r>
      <w:r>
        <w:t> </w:t>
      </w:r>
      <w:r w:rsidRPr="009E10D9">
        <w:t>tendencí</w:t>
      </w:r>
      <w:r>
        <w:t xml:space="preserve"> </w:t>
      </w:r>
      <w:r w:rsidRPr="009E10D9">
        <w:t>k mírnému poklesu (85 % mělkých vrtů). U 6 % mělkých vrtů byl zaznamenán pokles a u 2 % mělkých vrtů velký pokles hladiny.</w:t>
      </w:r>
    </w:p>
    <w:p w14:paraId="3114914E" w14:textId="77777777" w:rsidR="009E10D9" w:rsidRPr="009E10D9" w:rsidRDefault="009E10D9" w:rsidP="009E10D9">
      <w:pPr>
        <w:jc w:val="both"/>
      </w:pPr>
      <w:r w:rsidRPr="009E10D9">
        <w:t>Vydatnost pramenů byla v tomto týdnu celkově mírně podnormální. Situace se však regionálně velmi lišila. Oproti předcházejícímu týdnu celkově došlo ke zhoršení stavu vydatnosti na mírně podnormální. Podíl pramenů se silně nebo mimořádně nadnormální vydatností (8 %) se příliš nezměnil, podíl pramenů s normální vydatností (41 %) se snížil a podíl pramenů se silně nebo mimořádně podnormální vydatností (26 %) se mírně zvýšil. Vydatnost ve srovnání s předchozím týdnem převážně stagnovala s tendencí k mírnému zmenšení (71 % pramenů). U 5 % pramenů došlo ke zmenšení a u 2 % pramenů k velkému zmenšení vydatnosti. Ke zvětšení vydatnosti došlo pouze u 1 % pramenů.</w:t>
      </w:r>
    </w:p>
    <w:p w14:paraId="7D172B42" w14:textId="77777777" w:rsidR="009E10D9" w:rsidRPr="009E10D9" w:rsidRDefault="009E10D9" w:rsidP="009E10D9">
      <w:pPr>
        <w:jc w:val="both"/>
      </w:pPr>
      <w:r w:rsidRPr="009E10D9">
        <w:t xml:space="preserve">Hladiny vodních toků jsou převážně setrvalé nebo na pozvolných poklesech. V porovnání s dlouhodobými zářijovými průměry jsou průtoky nejčastěji podprůměrné až výrazně podprůměrné a pohybují se v rozmezí od 10 do 60 % </w:t>
      </w:r>
      <w:proofErr w:type="spellStart"/>
      <w:r w:rsidRPr="009E10D9">
        <w:t>Q</w:t>
      </w:r>
      <w:r w:rsidRPr="009E10D9">
        <w:rPr>
          <w:vertAlign w:val="subscript"/>
        </w:rPr>
        <w:t>m</w:t>
      </w:r>
      <w:proofErr w:type="spellEnd"/>
      <w:r w:rsidRPr="009E10D9">
        <w:t xml:space="preserve"> a jen ojediněle jsou ještě průměrné.</w:t>
      </w:r>
    </w:p>
    <w:p w14:paraId="7CE37F94" w14:textId="77777777" w:rsidR="009E10D9" w:rsidRPr="009E10D9" w:rsidRDefault="009E10D9" w:rsidP="009E10D9">
      <w:pPr>
        <w:jc w:val="both"/>
      </w:pPr>
      <w:r w:rsidRPr="009E10D9">
        <w:t>Za měsíc srpen bylo z vodních nádrží nadlepšeno přes 72 mil. m</w:t>
      </w:r>
      <w:r w:rsidRPr="009E10D9">
        <w:rPr>
          <w:vertAlign w:val="superscript"/>
        </w:rPr>
        <w:t>3</w:t>
      </w:r>
      <w:r w:rsidRPr="009E10D9">
        <w:t xml:space="preserve"> do vodních toků pod nádržemi. Od začátku roku 2024 bylo z vodních nádrží nadlepšeno tedy celkem přes cca 262 mil. m</w:t>
      </w:r>
      <w:r w:rsidRPr="009E10D9">
        <w:rPr>
          <w:vertAlign w:val="superscript"/>
        </w:rPr>
        <w:t>3</w:t>
      </w:r>
      <w:r w:rsidRPr="009E10D9">
        <w:t>.</w:t>
      </w:r>
    </w:p>
    <w:p w14:paraId="3EA253AA" w14:textId="77777777" w:rsidR="009E10D9" w:rsidRPr="009E10D9" w:rsidRDefault="009E10D9" w:rsidP="009E10D9">
      <w:pPr>
        <w:jc w:val="both"/>
      </w:pPr>
      <w:r w:rsidRPr="009E10D9">
        <w:t>Za měsíc srpen došlo rovněž k akumulaci vody v zásobních prostorech vodních děl. V součtu za všechny státní podniky Povodí celkem bylo akumulováno 14 mil. m</w:t>
      </w:r>
      <w:r w:rsidRPr="009E10D9">
        <w:rPr>
          <w:vertAlign w:val="superscript"/>
        </w:rPr>
        <w:t>3</w:t>
      </w:r>
      <w:r w:rsidRPr="009E10D9">
        <w:t>, od začátku roku 2024 bylo ve významných vodních nádržích na území České republiky akumulováno 526 mil. m</w:t>
      </w:r>
      <w:r w:rsidRPr="009E10D9">
        <w:rPr>
          <w:vertAlign w:val="superscript"/>
        </w:rPr>
        <w:t>3</w:t>
      </w:r>
      <w:r w:rsidRPr="009E10D9">
        <w:t>.</w:t>
      </w:r>
    </w:p>
    <w:p w14:paraId="7470872F" w14:textId="77777777" w:rsidR="009E10D9" w:rsidRPr="009E10D9" w:rsidRDefault="009E10D9" w:rsidP="009E10D9">
      <w:pPr>
        <w:jc w:val="both"/>
      </w:pPr>
      <w:r w:rsidRPr="009E10D9">
        <w:t>Významné vodárenské i víceúčelové nádrže jsou až na výjimky (tato vodní díla mají nižší naplněnost převážně z provozních důvodů) naplněny z 65–100 % a jsou tak schopny zabezpečit požadované odběry.</w:t>
      </w:r>
    </w:p>
    <w:p w14:paraId="18212CBA" w14:textId="77777777" w:rsidR="009F737C" w:rsidRDefault="009F737C"/>
    <w:sectPr w:rsidR="009F73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0D9"/>
    <w:rsid w:val="0068221E"/>
    <w:rsid w:val="009E10D9"/>
    <w:rsid w:val="009F737C"/>
    <w:rsid w:val="00F71B4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E2EEC5"/>
  <w15:chartTrackingRefBased/>
  <w15:docId w15:val="{3B82E0BB-BE1B-487F-9F91-0A20E9822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9E10D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9E10D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9E10D9"/>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9E10D9"/>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9E10D9"/>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9E10D9"/>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9E10D9"/>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9E10D9"/>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9E10D9"/>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9E10D9"/>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Standardnpsmoodstavce"/>
    <w:link w:val="Nadpis2"/>
    <w:uiPriority w:val="9"/>
    <w:semiHidden/>
    <w:rsid w:val="009E10D9"/>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Standardnpsmoodstavce"/>
    <w:link w:val="Nadpis3"/>
    <w:uiPriority w:val="9"/>
    <w:semiHidden/>
    <w:rsid w:val="009E10D9"/>
    <w:rPr>
      <w:rFonts w:eastAsiaTheme="majorEastAsia" w:cstheme="majorBidi"/>
      <w:color w:val="0F4761" w:themeColor="accent1" w:themeShade="BF"/>
      <w:sz w:val="28"/>
      <w:szCs w:val="28"/>
    </w:rPr>
  </w:style>
  <w:style w:type="character" w:customStyle="1" w:styleId="Nadpis4Char">
    <w:name w:val="Nadpis 4 Char"/>
    <w:basedOn w:val="Standardnpsmoodstavce"/>
    <w:link w:val="Nadpis4"/>
    <w:uiPriority w:val="9"/>
    <w:semiHidden/>
    <w:rsid w:val="009E10D9"/>
    <w:rPr>
      <w:rFonts w:eastAsiaTheme="majorEastAsia" w:cstheme="majorBidi"/>
      <w:i/>
      <w:iCs/>
      <w:color w:val="0F4761" w:themeColor="accent1" w:themeShade="BF"/>
    </w:rPr>
  </w:style>
  <w:style w:type="character" w:customStyle="1" w:styleId="Nadpis5Char">
    <w:name w:val="Nadpis 5 Char"/>
    <w:basedOn w:val="Standardnpsmoodstavce"/>
    <w:link w:val="Nadpis5"/>
    <w:uiPriority w:val="9"/>
    <w:semiHidden/>
    <w:rsid w:val="009E10D9"/>
    <w:rPr>
      <w:rFonts w:eastAsiaTheme="majorEastAsia" w:cstheme="majorBidi"/>
      <w:color w:val="0F4761" w:themeColor="accent1" w:themeShade="BF"/>
    </w:rPr>
  </w:style>
  <w:style w:type="character" w:customStyle="1" w:styleId="Nadpis6Char">
    <w:name w:val="Nadpis 6 Char"/>
    <w:basedOn w:val="Standardnpsmoodstavce"/>
    <w:link w:val="Nadpis6"/>
    <w:uiPriority w:val="9"/>
    <w:semiHidden/>
    <w:rsid w:val="009E10D9"/>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9E10D9"/>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9E10D9"/>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9E10D9"/>
    <w:rPr>
      <w:rFonts w:eastAsiaTheme="majorEastAsia" w:cstheme="majorBidi"/>
      <w:color w:val="272727" w:themeColor="text1" w:themeTint="D8"/>
    </w:rPr>
  </w:style>
  <w:style w:type="paragraph" w:styleId="Nzev">
    <w:name w:val="Title"/>
    <w:basedOn w:val="Normln"/>
    <w:next w:val="Normln"/>
    <w:link w:val="NzevChar"/>
    <w:uiPriority w:val="10"/>
    <w:qFormat/>
    <w:rsid w:val="009E10D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9E10D9"/>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9E10D9"/>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9E10D9"/>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9E10D9"/>
    <w:pPr>
      <w:spacing w:before="160"/>
      <w:jc w:val="center"/>
    </w:pPr>
    <w:rPr>
      <w:i/>
      <w:iCs/>
      <w:color w:val="404040" w:themeColor="text1" w:themeTint="BF"/>
    </w:rPr>
  </w:style>
  <w:style w:type="character" w:customStyle="1" w:styleId="CittChar">
    <w:name w:val="Citát Char"/>
    <w:basedOn w:val="Standardnpsmoodstavce"/>
    <w:link w:val="Citt"/>
    <w:uiPriority w:val="29"/>
    <w:rsid w:val="009E10D9"/>
    <w:rPr>
      <w:i/>
      <w:iCs/>
      <w:color w:val="404040" w:themeColor="text1" w:themeTint="BF"/>
    </w:rPr>
  </w:style>
  <w:style w:type="paragraph" w:styleId="Odstavecseseznamem">
    <w:name w:val="List Paragraph"/>
    <w:basedOn w:val="Normln"/>
    <w:uiPriority w:val="34"/>
    <w:qFormat/>
    <w:rsid w:val="009E10D9"/>
    <w:pPr>
      <w:ind w:left="720"/>
      <w:contextualSpacing/>
    </w:pPr>
  </w:style>
  <w:style w:type="character" w:styleId="Zdraznnintenzivn">
    <w:name w:val="Intense Emphasis"/>
    <w:basedOn w:val="Standardnpsmoodstavce"/>
    <w:uiPriority w:val="21"/>
    <w:qFormat/>
    <w:rsid w:val="009E10D9"/>
    <w:rPr>
      <w:i/>
      <w:iCs/>
      <w:color w:val="0F4761" w:themeColor="accent1" w:themeShade="BF"/>
    </w:rPr>
  </w:style>
  <w:style w:type="paragraph" w:styleId="Vrazncitt">
    <w:name w:val="Intense Quote"/>
    <w:basedOn w:val="Normln"/>
    <w:next w:val="Normln"/>
    <w:link w:val="VrazncittChar"/>
    <w:uiPriority w:val="30"/>
    <w:qFormat/>
    <w:rsid w:val="009E10D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9E10D9"/>
    <w:rPr>
      <w:i/>
      <w:iCs/>
      <w:color w:val="0F4761" w:themeColor="accent1" w:themeShade="BF"/>
    </w:rPr>
  </w:style>
  <w:style w:type="character" w:styleId="Odkazintenzivn">
    <w:name w:val="Intense Reference"/>
    <w:basedOn w:val="Standardnpsmoodstavce"/>
    <w:uiPriority w:val="32"/>
    <w:qFormat/>
    <w:rsid w:val="009E10D9"/>
    <w:rPr>
      <w:b/>
      <w:bCs/>
      <w:smallCaps/>
      <w:color w:val="0F4761" w:themeColor="accent1" w:themeShade="BF"/>
      <w:spacing w:val="5"/>
    </w:rPr>
  </w:style>
  <w:style w:type="character" w:styleId="Hypertextovodkaz">
    <w:name w:val="Hyperlink"/>
    <w:basedOn w:val="Standardnpsmoodstavce"/>
    <w:uiPriority w:val="99"/>
    <w:unhideWhenUsed/>
    <w:rsid w:val="009E10D9"/>
    <w:rPr>
      <w:color w:val="467886" w:themeColor="hyperlink"/>
      <w:u w:val="single"/>
    </w:rPr>
  </w:style>
  <w:style w:type="character" w:styleId="Nevyeenzmnka">
    <w:name w:val="Unresolved Mention"/>
    <w:basedOn w:val="Standardnpsmoodstavce"/>
    <w:uiPriority w:val="99"/>
    <w:semiHidden/>
    <w:unhideWhenUsed/>
    <w:rsid w:val="009E10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7866314">
      <w:bodyDiv w:val="1"/>
      <w:marLeft w:val="0"/>
      <w:marRight w:val="0"/>
      <w:marTop w:val="0"/>
      <w:marBottom w:val="0"/>
      <w:divBdr>
        <w:top w:val="none" w:sz="0" w:space="0" w:color="auto"/>
        <w:left w:val="none" w:sz="0" w:space="0" w:color="auto"/>
        <w:bottom w:val="none" w:sz="0" w:space="0" w:color="auto"/>
        <w:right w:val="none" w:sz="0" w:space="0" w:color="auto"/>
      </w:divBdr>
      <w:divsChild>
        <w:div w:id="1859541026">
          <w:marLeft w:val="0"/>
          <w:marRight w:val="0"/>
          <w:marTop w:val="0"/>
          <w:marBottom w:val="0"/>
          <w:divBdr>
            <w:top w:val="none" w:sz="0" w:space="0" w:color="auto"/>
            <w:left w:val="none" w:sz="0" w:space="0" w:color="auto"/>
            <w:bottom w:val="none" w:sz="0" w:space="0" w:color="auto"/>
            <w:right w:val="none" w:sz="0" w:space="0" w:color="auto"/>
          </w:divBdr>
          <w:divsChild>
            <w:div w:id="962420235">
              <w:marLeft w:val="0"/>
              <w:marRight w:val="0"/>
              <w:marTop w:val="0"/>
              <w:marBottom w:val="0"/>
              <w:divBdr>
                <w:top w:val="none" w:sz="0" w:space="0" w:color="auto"/>
                <w:left w:val="none" w:sz="0" w:space="0" w:color="auto"/>
                <w:bottom w:val="none" w:sz="0" w:space="0" w:color="auto"/>
                <w:right w:val="none" w:sz="0" w:space="0" w:color="auto"/>
              </w:divBdr>
            </w:div>
          </w:divsChild>
        </w:div>
        <w:div w:id="664161691">
          <w:marLeft w:val="0"/>
          <w:marRight w:val="0"/>
          <w:marTop w:val="0"/>
          <w:marBottom w:val="0"/>
          <w:divBdr>
            <w:top w:val="none" w:sz="0" w:space="0" w:color="auto"/>
            <w:left w:val="none" w:sz="0" w:space="0" w:color="auto"/>
            <w:bottom w:val="none" w:sz="0" w:space="0" w:color="auto"/>
            <w:right w:val="none" w:sz="0" w:space="0" w:color="auto"/>
          </w:divBdr>
          <w:divsChild>
            <w:div w:id="101989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691364">
      <w:bodyDiv w:val="1"/>
      <w:marLeft w:val="0"/>
      <w:marRight w:val="0"/>
      <w:marTop w:val="0"/>
      <w:marBottom w:val="0"/>
      <w:divBdr>
        <w:top w:val="none" w:sz="0" w:space="0" w:color="auto"/>
        <w:left w:val="none" w:sz="0" w:space="0" w:color="auto"/>
        <w:bottom w:val="none" w:sz="0" w:space="0" w:color="auto"/>
        <w:right w:val="none" w:sz="0" w:space="0" w:color="auto"/>
      </w:divBdr>
      <w:divsChild>
        <w:div w:id="1494493672">
          <w:marLeft w:val="0"/>
          <w:marRight w:val="0"/>
          <w:marTop w:val="0"/>
          <w:marBottom w:val="0"/>
          <w:divBdr>
            <w:top w:val="none" w:sz="0" w:space="0" w:color="auto"/>
            <w:left w:val="none" w:sz="0" w:space="0" w:color="auto"/>
            <w:bottom w:val="none" w:sz="0" w:space="0" w:color="auto"/>
            <w:right w:val="none" w:sz="0" w:space="0" w:color="auto"/>
          </w:divBdr>
          <w:divsChild>
            <w:div w:id="1374965060">
              <w:marLeft w:val="0"/>
              <w:marRight w:val="0"/>
              <w:marTop w:val="0"/>
              <w:marBottom w:val="0"/>
              <w:divBdr>
                <w:top w:val="none" w:sz="0" w:space="0" w:color="auto"/>
                <w:left w:val="none" w:sz="0" w:space="0" w:color="auto"/>
                <w:bottom w:val="none" w:sz="0" w:space="0" w:color="auto"/>
                <w:right w:val="none" w:sz="0" w:space="0" w:color="auto"/>
              </w:divBdr>
            </w:div>
          </w:divsChild>
        </w:div>
        <w:div w:id="1612323818">
          <w:marLeft w:val="0"/>
          <w:marRight w:val="0"/>
          <w:marTop w:val="0"/>
          <w:marBottom w:val="0"/>
          <w:divBdr>
            <w:top w:val="none" w:sz="0" w:space="0" w:color="auto"/>
            <w:left w:val="none" w:sz="0" w:space="0" w:color="auto"/>
            <w:bottom w:val="none" w:sz="0" w:space="0" w:color="auto"/>
            <w:right w:val="none" w:sz="0" w:space="0" w:color="auto"/>
          </w:divBdr>
          <w:divsChild>
            <w:div w:id="130615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610fc837ce24244841403680031a3cef">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f3860b4a98154f50f3586a37f88222c"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B4B78EC-E35C-4C89-B8B9-13C628F15365}"/>
</file>

<file path=customXml/itemProps2.xml><?xml version="1.0" encoding="utf-8"?>
<ds:datastoreItem xmlns:ds="http://schemas.openxmlformats.org/officeDocument/2006/customXml" ds:itemID="{3CF17CBF-CAAE-4A50-8C2E-86B8C2675C3D}"/>
</file>

<file path=customXml/itemProps3.xml><?xml version="1.0" encoding="utf-8"?>
<ds:datastoreItem xmlns:ds="http://schemas.openxmlformats.org/officeDocument/2006/customXml" ds:itemID="{9F8A4894-918E-4A94-B89A-3F1D192A08D3}"/>
</file>

<file path=docProps/app.xml><?xml version="1.0" encoding="utf-8"?>
<Properties xmlns="http://schemas.openxmlformats.org/officeDocument/2006/extended-properties" xmlns:vt="http://schemas.openxmlformats.org/officeDocument/2006/docPropsVTypes">
  <Template>Normal</Template>
  <TotalTime>1</TotalTime>
  <Pages>1</Pages>
  <Words>338</Words>
  <Characters>2055</Characters>
  <Application>Microsoft Office Word</Application>
  <DocSecurity>0</DocSecurity>
  <Lines>39</Lines>
  <Paragraphs>10</Paragraphs>
  <ScaleCrop>false</ScaleCrop>
  <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2024-09-06T12:43:00Z</dcterms:created>
  <dcterms:modified xsi:type="dcterms:W3CDTF">2024-09-06T12:44:00Z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0x010100D666D70F561DF84C8987930C011EEDFF</vt:lpwstr>
  </property>
</Properties>
</file>