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C99B1E" w14:textId="627651DF" w:rsidR="00BF083E" w:rsidRPr="00B3645D" w:rsidRDefault="00641E36" w:rsidP="00BF083E">
      <w:pPr>
        <w:pStyle w:val="Poznamkytexty"/>
        <w:rPr>
          <w:rFonts w:cs="Arial"/>
          <w:b/>
          <w:i w:val="0"/>
        </w:rPr>
      </w:pPr>
      <w:r>
        <w:rPr>
          <w:rFonts w:cs="Arial"/>
          <w:b/>
          <w:i w:val="0"/>
        </w:rPr>
        <w:t>1</w:t>
      </w:r>
      <w:r w:rsidR="00414500">
        <w:rPr>
          <w:rFonts w:cs="Arial"/>
          <w:b/>
          <w:i w:val="0"/>
        </w:rPr>
        <w:t>0</w:t>
      </w:r>
      <w:r w:rsidR="00BF083E" w:rsidRPr="00B3645D">
        <w:rPr>
          <w:rFonts w:cs="Arial"/>
          <w:b/>
          <w:i w:val="0"/>
        </w:rPr>
        <w:t xml:space="preserve">. </w:t>
      </w:r>
      <w:r w:rsidR="00414500">
        <w:rPr>
          <w:rFonts w:cs="Arial"/>
          <w:b/>
          <w:i w:val="0"/>
        </w:rPr>
        <w:t>4</w:t>
      </w:r>
      <w:r w:rsidR="00591470">
        <w:rPr>
          <w:rFonts w:cs="Arial"/>
          <w:b/>
          <w:i w:val="0"/>
        </w:rPr>
        <w:t>. 202</w:t>
      </w:r>
      <w:r w:rsidR="000347C8">
        <w:rPr>
          <w:rFonts w:cs="Arial"/>
          <w:b/>
          <w:i w:val="0"/>
        </w:rPr>
        <w:t>5</w:t>
      </w:r>
    </w:p>
    <w:p w14:paraId="1025A249" w14:textId="77777777" w:rsidR="00D60C1D" w:rsidRDefault="00D60C1D" w:rsidP="00D60C1D">
      <w:pPr>
        <w:pStyle w:val="Nzev"/>
        <w:rPr>
          <w:color w:val="C00000"/>
        </w:rPr>
      </w:pPr>
      <w:r w:rsidRPr="00664A53">
        <w:rPr>
          <w:color w:val="C00000"/>
        </w:rPr>
        <w:t>Meziroční cenový růst se</w:t>
      </w:r>
      <w:r>
        <w:rPr>
          <w:color w:val="C00000"/>
        </w:rPr>
        <w:t xml:space="preserve"> nezměnil</w:t>
      </w:r>
    </w:p>
    <w:p w14:paraId="4748436F" w14:textId="08D111EC" w:rsidR="00BF083E" w:rsidRPr="001A6012" w:rsidRDefault="00BF083E" w:rsidP="00BF083E">
      <w:pPr>
        <w:pStyle w:val="Podtitulek"/>
        <w:rPr>
          <w:rFonts w:cs="Arial"/>
        </w:rPr>
      </w:pPr>
      <w:r w:rsidRPr="001A6012">
        <w:rPr>
          <w:rFonts w:cs="Arial"/>
        </w:rPr>
        <w:t xml:space="preserve">Indexy spotřebitelských cen – inflace – </w:t>
      </w:r>
      <w:r w:rsidR="00414500">
        <w:rPr>
          <w:rFonts w:cs="Arial"/>
        </w:rPr>
        <w:t>březen</w:t>
      </w:r>
      <w:r w:rsidR="005226FF">
        <w:rPr>
          <w:rFonts w:cs="Arial"/>
        </w:rPr>
        <w:t> </w:t>
      </w:r>
      <w:r w:rsidRPr="001A6012">
        <w:rPr>
          <w:rFonts w:cs="Arial"/>
        </w:rPr>
        <w:t>202</w:t>
      </w:r>
      <w:r w:rsidR="004F11CC">
        <w:rPr>
          <w:rFonts w:cs="Arial"/>
        </w:rPr>
        <w:t>5</w:t>
      </w:r>
    </w:p>
    <w:p w14:paraId="4298AB87" w14:textId="76264FB1" w:rsidR="00727C57" w:rsidRPr="001A6012" w:rsidRDefault="00A84008" w:rsidP="00727C57">
      <w:pPr>
        <w:pStyle w:val="Perex"/>
      </w:pPr>
      <w:r w:rsidRPr="001A6012">
        <w:t xml:space="preserve">Spotřebitelské ceny meziměsíčně </w:t>
      </w:r>
      <w:r w:rsidR="00791D24">
        <w:t>vzrostly</w:t>
      </w:r>
      <w:r w:rsidRPr="004F1710">
        <w:t xml:space="preserve"> o </w:t>
      </w:r>
      <w:r w:rsidR="007F2CC4">
        <w:t>0,</w:t>
      </w:r>
      <w:r w:rsidR="00414500">
        <w:t>1</w:t>
      </w:r>
      <w:r w:rsidRPr="004F1710">
        <w:t xml:space="preserve"> %. </w:t>
      </w:r>
      <w:r w:rsidR="00566281" w:rsidRPr="004F1710">
        <w:t xml:space="preserve">Tento vývoj byl ovlivněn zejména </w:t>
      </w:r>
      <w:r w:rsidR="00791D24">
        <w:t xml:space="preserve">vyššími </w:t>
      </w:r>
      <w:r w:rsidR="00566281" w:rsidRPr="004F1710">
        <w:t xml:space="preserve">cenami v oddíle </w:t>
      </w:r>
      <w:r w:rsidR="00C8795B">
        <w:t>potraviny a </w:t>
      </w:r>
      <w:r w:rsidR="002C7B2F">
        <w:t>nealkoholické nápoje</w:t>
      </w:r>
      <w:r w:rsidR="00566281" w:rsidRPr="004F1710">
        <w:t>.</w:t>
      </w:r>
      <w:r w:rsidR="008B7770" w:rsidRPr="004F1710">
        <w:t xml:space="preserve"> </w:t>
      </w:r>
      <w:r w:rsidR="00A31108" w:rsidRPr="004F1710">
        <w:rPr>
          <w:spacing w:val="-4"/>
        </w:rPr>
        <w:t>Meziročně vzrostly spotřebitelské ceny v</w:t>
      </w:r>
      <w:r w:rsidR="00C8795B">
        <w:rPr>
          <w:spacing w:val="-4"/>
        </w:rPr>
        <w:t> březnu stejně jako v </w:t>
      </w:r>
      <w:r w:rsidR="007F2CC4">
        <w:rPr>
          <w:spacing w:val="-4"/>
        </w:rPr>
        <w:t>únoru</w:t>
      </w:r>
      <w:r w:rsidR="00DE11AF">
        <w:rPr>
          <w:spacing w:val="-4"/>
        </w:rPr>
        <w:t xml:space="preserve"> o </w:t>
      </w:r>
      <w:r w:rsidR="00791D24">
        <w:rPr>
          <w:spacing w:val="-4"/>
        </w:rPr>
        <w:t>2,</w:t>
      </w:r>
      <w:r w:rsidR="007F2CC4">
        <w:rPr>
          <w:spacing w:val="-4"/>
        </w:rPr>
        <w:t>7</w:t>
      </w:r>
      <w:r w:rsidR="00683B48">
        <w:rPr>
          <w:spacing w:val="-4"/>
        </w:rPr>
        <w:t> %.</w:t>
      </w:r>
    </w:p>
    <w:p w14:paraId="46354A7D" w14:textId="77777777" w:rsidR="00512838" w:rsidRPr="00F87C88" w:rsidRDefault="00512838" w:rsidP="00512838">
      <w:pPr>
        <w:rPr>
          <w:b/>
        </w:rPr>
      </w:pPr>
      <w:r w:rsidRPr="00512838">
        <w:rPr>
          <w:b/>
        </w:rPr>
        <w:t>Meziměsíční srovnání</w:t>
      </w:r>
    </w:p>
    <w:p w14:paraId="2DABD7C9" w14:textId="2AB77957" w:rsidR="00084BD2" w:rsidRDefault="00566281" w:rsidP="00084BD2">
      <w:pPr>
        <w:pStyle w:val="Zkladntext"/>
        <w:tabs>
          <w:tab w:val="left" w:pos="4900"/>
        </w:tabs>
        <w:spacing w:line="276" w:lineRule="auto"/>
        <w:rPr>
          <w:rFonts w:cs="Arial"/>
          <w:i w:val="0"/>
          <w:sz w:val="20"/>
          <w:szCs w:val="20"/>
        </w:rPr>
      </w:pPr>
      <w:r w:rsidRPr="00D42728">
        <w:rPr>
          <w:rFonts w:eastAsia="Calibri" w:cs="Arial"/>
          <w:i w:val="0"/>
          <w:iCs w:val="0"/>
          <w:sz w:val="20"/>
          <w:szCs w:val="20"/>
        </w:rPr>
        <w:t xml:space="preserve">Meziměsíčně </w:t>
      </w:r>
      <w:r w:rsidR="00320569">
        <w:rPr>
          <w:rFonts w:eastAsia="Calibri" w:cs="Arial"/>
          <w:i w:val="0"/>
          <w:iCs w:val="0"/>
          <w:sz w:val="20"/>
          <w:szCs w:val="20"/>
        </w:rPr>
        <w:t>vzrostly</w:t>
      </w:r>
      <w:r w:rsidRPr="00D42728">
        <w:rPr>
          <w:rFonts w:eastAsia="Calibri" w:cs="Arial"/>
          <w:i w:val="0"/>
          <w:iCs w:val="0"/>
          <w:sz w:val="20"/>
          <w:szCs w:val="20"/>
        </w:rPr>
        <w:t xml:space="preserve"> spotřebitelské ceny v </w:t>
      </w:r>
      <w:r w:rsidR="00414500">
        <w:rPr>
          <w:rFonts w:eastAsia="Calibri" w:cs="Arial"/>
          <w:i w:val="0"/>
          <w:iCs w:val="0"/>
          <w:sz w:val="20"/>
          <w:szCs w:val="20"/>
        </w:rPr>
        <w:t>březnu</w:t>
      </w:r>
      <w:r w:rsidRPr="00D42728">
        <w:rPr>
          <w:rFonts w:eastAsia="Calibri" w:cs="Arial"/>
          <w:i w:val="0"/>
          <w:iCs w:val="0"/>
          <w:sz w:val="20"/>
          <w:szCs w:val="20"/>
        </w:rPr>
        <w:t xml:space="preserve"> o </w:t>
      </w:r>
      <w:r w:rsidR="007F2CC4">
        <w:rPr>
          <w:rFonts w:eastAsia="Calibri" w:cs="Arial"/>
          <w:i w:val="0"/>
          <w:iCs w:val="0"/>
          <w:sz w:val="20"/>
          <w:szCs w:val="20"/>
        </w:rPr>
        <w:t>0,</w:t>
      </w:r>
      <w:r w:rsidR="00414500">
        <w:rPr>
          <w:rFonts w:eastAsia="Calibri" w:cs="Arial"/>
          <w:i w:val="0"/>
          <w:iCs w:val="0"/>
          <w:sz w:val="20"/>
          <w:szCs w:val="20"/>
        </w:rPr>
        <w:t>1</w:t>
      </w:r>
      <w:r w:rsidRPr="00D42728">
        <w:rPr>
          <w:rFonts w:eastAsia="Calibri" w:cs="Arial"/>
          <w:i w:val="0"/>
          <w:iCs w:val="0"/>
          <w:sz w:val="20"/>
          <w:szCs w:val="20"/>
        </w:rPr>
        <w:t> %.</w:t>
      </w:r>
      <w:r w:rsidR="005D4636">
        <w:rPr>
          <w:rFonts w:eastAsia="Calibri" w:cs="Arial"/>
          <w:i w:val="0"/>
          <w:iCs w:val="0"/>
          <w:sz w:val="20"/>
          <w:szCs w:val="20"/>
        </w:rPr>
        <w:t xml:space="preserve"> V oddíle potraviny a</w:t>
      </w:r>
      <w:r w:rsidR="00C8795B">
        <w:rPr>
          <w:rFonts w:eastAsia="Calibri" w:cs="Arial"/>
          <w:i w:val="0"/>
          <w:iCs w:val="0"/>
          <w:sz w:val="20"/>
          <w:szCs w:val="20"/>
        </w:rPr>
        <w:t> </w:t>
      </w:r>
      <w:r w:rsidR="005D4636">
        <w:rPr>
          <w:rFonts w:eastAsia="Calibri" w:cs="Arial"/>
          <w:i w:val="0"/>
          <w:iCs w:val="0"/>
          <w:sz w:val="20"/>
          <w:szCs w:val="20"/>
        </w:rPr>
        <w:t>nealkoholické nápoje byly vyšší především ceny vajec o 15,7 %, ovoce o 2,</w:t>
      </w:r>
      <w:r w:rsidR="00094D64">
        <w:rPr>
          <w:rFonts w:eastAsia="Calibri" w:cs="Arial"/>
          <w:i w:val="0"/>
          <w:iCs w:val="0"/>
          <w:sz w:val="20"/>
          <w:szCs w:val="20"/>
        </w:rPr>
        <w:t>7 %, drůbežího masa o 2,0 % a </w:t>
      </w:r>
      <w:r w:rsidR="005D4636">
        <w:rPr>
          <w:rFonts w:eastAsia="Calibri" w:cs="Arial"/>
          <w:i w:val="0"/>
          <w:iCs w:val="0"/>
          <w:sz w:val="20"/>
          <w:szCs w:val="20"/>
        </w:rPr>
        <w:t>nealkoholických nápojů o 1,0 %. V oddíle alkoholické nápoje, tabák se zvýšily ceny tabákových výrobků o 0,9 %. Růst cen v oddíle stravování a</w:t>
      </w:r>
      <w:r w:rsidR="00C8795B">
        <w:rPr>
          <w:rFonts w:eastAsia="Calibri" w:cs="Arial"/>
          <w:i w:val="0"/>
          <w:iCs w:val="0"/>
          <w:sz w:val="20"/>
          <w:szCs w:val="20"/>
        </w:rPr>
        <w:t> </w:t>
      </w:r>
      <w:r w:rsidR="005D4636">
        <w:rPr>
          <w:rFonts w:eastAsia="Calibri" w:cs="Arial"/>
          <w:i w:val="0"/>
          <w:iCs w:val="0"/>
          <w:sz w:val="20"/>
          <w:szCs w:val="20"/>
        </w:rPr>
        <w:t>ubytování byl ovlivněn vyššími cenam</w:t>
      </w:r>
      <w:r w:rsidR="00C8795B">
        <w:rPr>
          <w:rFonts w:eastAsia="Calibri" w:cs="Arial"/>
          <w:i w:val="0"/>
          <w:iCs w:val="0"/>
          <w:sz w:val="20"/>
          <w:szCs w:val="20"/>
        </w:rPr>
        <w:t>i stravovacích služeb o 0,4 % a </w:t>
      </w:r>
      <w:r w:rsidR="005D4636">
        <w:rPr>
          <w:rFonts w:eastAsia="Calibri" w:cs="Arial"/>
          <w:i w:val="0"/>
          <w:iCs w:val="0"/>
          <w:sz w:val="20"/>
          <w:szCs w:val="20"/>
        </w:rPr>
        <w:t xml:space="preserve">ubytovacích služeb o 1,3 %. </w:t>
      </w:r>
      <w:r w:rsidR="00084BD2">
        <w:rPr>
          <w:rFonts w:eastAsia="Calibri" w:cs="Arial"/>
          <w:i w:val="0"/>
          <w:iCs w:val="0"/>
          <w:sz w:val="20"/>
          <w:szCs w:val="20"/>
        </w:rPr>
        <w:t>K meziměsíčnímu snížení celkové cenové hladiny v březnu přispěly zejména ceny v oddíle doprava, k</w:t>
      </w:r>
      <w:r w:rsidR="00C8795B">
        <w:rPr>
          <w:rFonts w:eastAsia="Calibri" w:cs="Arial"/>
          <w:i w:val="0"/>
          <w:iCs w:val="0"/>
          <w:sz w:val="20"/>
          <w:szCs w:val="20"/>
        </w:rPr>
        <w:t>de klesly ceny pohonných hmot a </w:t>
      </w:r>
      <w:r w:rsidR="00084BD2">
        <w:rPr>
          <w:rFonts w:eastAsia="Calibri" w:cs="Arial"/>
          <w:i w:val="0"/>
          <w:iCs w:val="0"/>
          <w:sz w:val="20"/>
          <w:szCs w:val="20"/>
        </w:rPr>
        <w:t xml:space="preserve">olejů o 3,2 %. </w:t>
      </w:r>
      <w:r w:rsidR="00084BD2" w:rsidRPr="00163514">
        <w:rPr>
          <w:rFonts w:eastAsia="Calibri" w:cs="Arial"/>
          <w:i w:val="0"/>
          <w:iCs w:val="0"/>
          <w:sz w:val="20"/>
          <w:szCs w:val="20"/>
        </w:rPr>
        <w:t>V oddíle rekreace a kultura byly nižší ceny dovolených s komplexními službami o </w:t>
      </w:r>
      <w:r w:rsidR="00084BD2">
        <w:rPr>
          <w:rFonts w:eastAsia="Calibri" w:cs="Arial"/>
          <w:i w:val="0"/>
          <w:iCs w:val="0"/>
          <w:sz w:val="20"/>
          <w:szCs w:val="20"/>
        </w:rPr>
        <w:t>2,8</w:t>
      </w:r>
      <w:r w:rsidR="00084BD2" w:rsidRPr="00163514">
        <w:rPr>
          <w:rFonts w:eastAsia="Calibri" w:cs="Arial"/>
          <w:i w:val="0"/>
          <w:iCs w:val="0"/>
          <w:sz w:val="20"/>
          <w:szCs w:val="20"/>
        </w:rPr>
        <w:t> % v důsledku končící zimní sezóny.</w:t>
      </w:r>
      <w:r w:rsidR="00AD431D">
        <w:rPr>
          <w:rFonts w:eastAsia="Calibri" w:cs="Arial"/>
          <w:i w:val="0"/>
          <w:iCs w:val="0"/>
          <w:sz w:val="20"/>
          <w:szCs w:val="20"/>
        </w:rPr>
        <w:t xml:space="preserve"> Z potravin klesly</w:t>
      </w:r>
      <w:r w:rsidR="00C8795B">
        <w:rPr>
          <w:rFonts w:eastAsia="Calibri" w:cs="Arial"/>
          <w:i w:val="0"/>
          <w:iCs w:val="0"/>
          <w:sz w:val="20"/>
          <w:szCs w:val="20"/>
        </w:rPr>
        <w:t xml:space="preserve"> především ceny másla o 8,3 % a </w:t>
      </w:r>
      <w:r w:rsidR="00AD431D">
        <w:rPr>
          <w:rFonts w:eastAsia="Calibri" w:cs="Arial"/>
          <w:i w:val="0"/>
          <w:iCs w:val="0"/>
          <w:sz w:val="20"/>
          <w:szCs w:val="20"/>
        </w:rPr>
        <w:t>zeleniny o 0</w:t>
      </w:r>
      <w:r w:rsidR="00094D64">
        <w:rPr>
          <w:rFonts w:eastAsia="Calibri" w:cs="Arial"/>
          <w:i w:val="0"/>
          <w:iCs w:val="0"/>
          <w:sz w:val="20"/>
          <w:szCs w:val="20"/>
        </w:rPr>
        <w:t>,9</w:t>
      </w:r>
      <w:r w:rsidR="00AD431D">
        <w:rPr>
          <w:rFonts w:eastAsia="Calibri" w:cs="Arial"/>
          <w:i w:val="0"/>
          <w:iCs w:val="0"/>
          <w:sz w:val="20"/>
          <w:szCs w:val="20"/>
        </w:rPr>
        <w:t> %.</w:t>
      </w:r>
    </w:p>
    <w:p w14:paraId="40BC9EA4" w14:textId="0242A676" w:rsidR="005D4636" w:rsidRDefault="005D4636" w:rsidP="00D42728">
      <w:pPr>
        <w:pStyle w:val="Zkladntext"/>
        <w:tabs>
          <w:tab w:val="left" w:pos="4900"/>
        </w:tabs>
        <w:spacing w:line="276" w:lineRule="auto"/>
        <w:rPr>
          <w:rFonts w:eastAsia="Calibri" w:cs="Arial"/>
          <w:i w:val="0"/>
          <w:iCs w:val="0"/>
          <w:sz w:val="20"/>
          <w:szCs w:val="20"/>
        </w:rPr>
      </w:pPr>
    </w:p>
    <w:p w14:paraId="558F9169" w14:textId="19DAC5DB" w:rsidR="002B29C8" w:rsidRDefault="002B29C8" w:rsidP="002B29C8">
      <w:pPr>
        <w:pStyle w:val="Zkladntextodsazen2"/>
        <w:spacing w:after="0" w:line="276" w:lineRule="auto"/>
        <w:ind w:left="0"/>
        <w:rPr>
          <w:rFonts w:cs="Arial"/>
          <w:szCs w:val="20"/>
        </w:rPr>
      </w:pPr>
      <w:r w:rsidRPr="00163514">
        <w:rPr>
          <w:rFonts w:cs="Arial"/>
          <w:szCs w:val="20"/>
        </w:rPr>
        <w:t xml:space="preserve">Ceny zboží úhrnem </w:t>
      </w:r>
      <w:r w:rsidR="009B3265">
        <w:rPr>
          <w:rFonts w:cs="Arial"/>
          <w:szCs w:val="20"/>
        </w:rPr>
        <w:t>vzrostly</w:t>
      </w:r>
      <w:r w:rsidR="00B7379A">
        <w:rPr>
          <w:rFonts w:cs="Arial"/>
          <w:szCs w:val="20"/>
        </w:rPr>
        <w:t xml:space="preserve"> o </w:t>
      </w:r>
      <w:r w:rsidR="00F21728">
        <w:rPr>
          <w:rFonts w:cs="Arial"/>
          <w:szCs w:val="20"/>
        </w:rPr>
        <w:t>0,</w:t>
      </w:r>
      <w:r w:rsidR="009B3265">
        <w:rPr>
          <w:rFonts w:cs="Arial"/>
          <w:szCs w:val="20"/>
        </w:rPr>
        <w:t>1</w:t>
      </w:r>
      <w:r w:rsidR="00B71BB8">
        <w:rPr>
          <w:rFonts w:cs="Arial"/>
          <w:szCs w:val="20"/>
        </w:rPr>
        <w:t> </w:t>
      </w:r>
      <w:r w:rsidR="00B7379A">
        <w:rPr>
          <w:rFonts w:cs="Arial"/>
          <w:szCs w:val="20"/>
        </w:rPr>
        <w:t>%</w:t>
      </w:r>
      <w:r w:rsidR="009B3265">
        <w:rPr>
          <w:rFonts w:cs="Arial"/>
          <w:szCs w:val="20"/>
        </w:rPr>
        <w:t xml:space="preserve"> a</w:t>
      </w:r>
      <w:r w:rsidR="00C8795B">
        <w:rPr>
          <w:rFonts w:cs="Arial"/>
          <w:szCs w:val="20"/>
        </w:rPr>
        <w:t> </w:t>
      </w:r>
      <w:r w:rsidR="00B7379A" w:rsidRPr="00163514">
        <w:rPr>
          <w:rFonts w:cs="Arial"/>
          <w:szCs w:val="20"/>
        </w:rPr>
        <w:t xml:space="preserve">ceny služeb </w:t>
      </w:r>
      <w:r w:rsidR="00F21728">
        <w:rPr>
          <w:rFonts w:cs="Arial"/>
          <w:szCs w:val="20"/>
        </w:rPr>
        <w:t>o 0,</w:t>
      </w:r>
      <w:r w:rsidR="009B3265">
        <w:rPr>
          <w:rFonts w:cs="Arial"/>
          <w:szCs w:val="20"/>
        </w:rPr>
        <w:t>2 %</w:t>
      </w:r>
      <w:r w:rsidR="00455448">
        <w:rPr>
          <w:rFonts w:cs="Arial"/>
          <w:szCs w:val="20"/>
        </w:rPr>
        <w:t>.</w:t>
      </w:r>
    </w:p>
    <w:p w14:paraId="7FCFA730" w14:textId="315F1DF3" w:rsidR="006B4974" w:rsidRDefault="006B4974" w:rsidP="00BF083E">
      <w:pPr>
        <w:pStyle w:val="Zkladntextodsazen2"/>
        <w:spacing w:after="0" w:line="276" w:lineRule="auto"/>
        <w:ind w:left="0"/>
        <w:rPr>
          <w:rFonts w:cs="Arial"/>
          <w:b/>
          <w:szCs w:val="20"/>
        </w:rPr>
      </w:pPr>
    </w:p>
    <w:p w14:paraId="179F5ACB" w14:textId="25758760" w:rsidR="00BF083E" w:rsidRDefault="00BF083E" w:rsidP="00BF083E">
      <w:pPr>
        <w:pStyle w:val="Zkladntextodsazen2"/>
        <w:spacing w:after="0" w:line="276" w:lineRule="auto"/>
        <w:ind w:left="0"/>
        <w:rPr>
          <w:rFonts w:cs="Arial"/>
          <w:b/>
          <w:szCs w:val="20"/>
        </w:rPr>
      </w:pPr>
      <w:r w:rsidRPr="001A6012">
        <w:rPr>
          <w:rFonts w:cs="Arial"/>
          <w:b/>
          <w:szCs w:val="20"/>
        </w:rPr>
        <w:t>Meziroční srovnání</w:t>
      </w:r>
    </w:p>
    <w:p w14:paraId="052CE738" w14:textId="00035A6D" w:rsidR="005A55E2" w:rsidRDefault="005A55E2" w:rsidP="005A55E2">
      <w:pPr>
        <w:rPr>
          <w:rFonts w:eastAsia="Times New Roman" w:cs="Arial"/>
          <w:szCs w:val="20"/>
          <w:lang w:eastAsia="cs-CZ"/>
        </w:rPr>
      </w:pPr>
      <w:r w:rsidRPr="0040466C">
        <w:rPr>
          <w:rFonts w:eastAsia="Times New Roman" w:cs="Arial"/>
          <w:i/>
          <w:iCs/>
          <w:szCs w:val="20"/>
        </w:rPr>
        <w:t>„</w:t>
      </w:r>
      <w:r w:rsidR="00C8795B">
        <w:rPr>
          <w:rFonts w:eastAsia="Times New Roman" w:cs="Arial"/>
          <w:i/>
          <w:szCs w:val="20"/>
          <w:lang w:eastAsia="cs-CZ"/>
        </w:rPr>
        <w:t>V </w:t>
      </w:r>
      <w:r w:rsidR="005478E8">
        <w:rPr>
          <w:rFonts w:eastAsia="Times New Roman" w:cs="Arial"/>
          <w:i/>
          <w:szCs w:val="20"/>
          <w:lang w:eastAsia="cs-CZ"/>
        </w:rPr>
        <w:t>březnu ceny oproti loňskému roku vzrostly stejně jako v únoru o </w:t>
      </w:r>
      <w:r w:rsidR="0040466C" w:rsidRPr="0040466C">
        <w:rPr>
          <w:rFonts w:eastAsia="Times New Roman" w:cs="Arial"/>
          <w:i/>
          <w:iCs/>
          <w:szCs w:val="20"/>
        </w:rPr>
        <w:t>2,</w:t>
      </w:r>
      <w:r w:rsidR="004C07BA">
        <w:rPr>
          <w:rFonts w:eastAsia="Times New Roman" w:cs="Arial"/>
          <w:i/>
          <w:iCs/>
          <w:szCs w:val="20"/>
        </w:rPr>
        <w:t>7</w:t>
      </w:r>
      <w:r w:rsidR="00C40DCE">
        <w:rPr>
          <w:rFonts w:eastAsia="Times New Roman" w:cs="Arial"/>
          <w:i/>
          <w:iCs/>
          <w:szCs w:val="20"/>
        </w:rPr>
        <w:t> </w:t>
      </w:r>
      <w:r w:rsidR="0040466C" w:rsidRPr="0040466C">
        <w:rPr>
          <w:rFonts w:eastAsia="Times New Roman" w:cs="Arial"/>
          <w:i/>
          <w:iCs/>
          <w:szCs w:val="20"/>
        </w:rPr>
        <w:t xml:space="preserve">%. </w:t>
      </w:r>
      <w:r w:rsidR="004E2ECF">
        <w:rPr>
          <w:rFonts w:eastAsia="Times New Roman" w:cs="Arial"/>
          <w:i/>
          <w:iCs/>
          <w:szCs w:val="20"/>
        </w:rPr>
        <w:t>R</w:t>
      </w:r>
      <w:r w:rsidR="005478E8">
        <w:rPr>
          <w:rFonts w:eastAsia="Times New Roman" w:cs="Arial"/>
          <w:i/>
          <w:iCs/>
          <w:szCs w:val="20"/>
        </w:rPr>
        <w:t xml:space="preserve">ůst cen potravin byl </w:t>
      </w:r>
      <w:r w:rsidR="00F20731" w:rsidRPr="00C8795B">
        <w:rPr>
          <w:rFonts w:eastAsia="Times New Roman" w:cs="Arial"/>
          <w:i/>
          <w:iCs/>
          <w:szCs w:val="20"/>
        </w:rPr>
        <w:t>téměř zcela</w:t>
      </w:r>
      <w:r w:rsidR="00F20731">
        <w:rPr>
          <w:rFonts w:eastAsia="Times New Roman" w:cs="Arial"/>
          <w:i/>
          <w:iCs/>
          <w:szCs w:val="20"/>
        </w:rPr>
        <w:t xml:space="preserve"> </w:t>
      </w:r>
      <w:r w:rsidR="005478E8">
        <w:rPr>
          <w:rFonts w:eastAsia="Times New Roman" w:cs="Arial"/>
          <w:i/>
          <w:iCs/>
          <w:szCs w:val="20"/>
        </w:rPr>
        <w:t xml:space="preserve">vykompenzován poklesem cen pohonných hmot. </w:t>
      </w:r>
      <w:r w:rsidR="004E2ECF">
        <w:rPr>
          <w:rFonts w:eastAsia="Times New Roman" w:cs="Arial"/>
          <w:i/>
          <w:iCs/>
          <w:szCs w:val="20"/>
        </w:rPr>
        <w:t xml:space="preserve">Benzín Natural 95 se na čerpacích stanicích v průměru prodával za 35,25 Kč/l, což byla nejnižší </w:t>
      </w:r>
      <w:r w:rsidR="00C8795B">
        <w:rPr>
          <w:rFonts w:eastAsia="Times New Roman" w:cs="Arial"/>
          <w:i/>
          <w:iCs/>
          <w:szCs w:val="20"/>
        </w:rPr>
        <w:t>cena od </w:t>
      </w:r>
      <w:r w:rsidR="004E2ECF">
        <w:rPr>
          <w:rFonts w:eastAsia="Times New Roman" w:cs="Arial"/>
          <w:i/>
          <w:iCs/>
          <w:szCs w:val="20"/>
        </w:rPr>
        <w:t>září roku 2021.</w:t>
      </w:r>
      <w:r w:rsidR="004E2ECF" w:rsidRPr="004E2ECF">
        <w:rPr>
          <w:rFonts w:eastAsia="Times New Roman" w:cs="Arial"/>
          <w:i/>
          <w:iCs/>
          <w:szCs w:val="20"/>
        </w:rPr>
        <w:t xml:space="preserve"> </w:t>
      </w:r>
      <w:r w:rsidR="004E2ECF">
        <w:rPr>
          <w:rFonts w:eastAsia="Times New Roman" w:cs="Arial"/>
          <w:i/>
          <w:iCs/>
          <w:szCs w:val="20"/>
        </w:rPr>
        <w:t>Nafta se prodávala za 34,83 Kč/l, což bylo nejméně od listopadu loňského roku</w:t>
      </w:r>
      <w:r w:rsidRPr="0040466C">
        <w:rPr>
          <w:rFonts w:eastAsia="Times New Roman" w:cs="Arial"/>
          <w:i/>
          <w:iCs/>
          <w:szCs w:val="20"/>
        </w:rPr>
        <w:t>,</w:t>
      </w:r>
      <w:r w:rsidRPr="0040466C">
        <w:rPr>
          <w:rFonts w:eastAsia="Times New Roman" w:cs="Arial"/>
          <w:i/>
          <w:szCs w:val="20"/>
          <w:lang w:eastAsia="cs-CZ"/>
        </w:rPr>
        <w:t xml:space="preserve">“ </w:t>
      </w:r>
      <w:r w:rsidRPr="0040466C">
        <w:rPr>
          <w:rFonts w:eastAsia="Times New Roman" w:cs="Arial"/>
          <w:szCs w:val="20"/>
          <w:lang w:eastAsia="cs-CZ"/>
        </w:rPr>
        <w:t>uvedla Pavla Šedivá, vedoucí oddělení statistiky spotřebitelských cen ČSÚ.</w:t>
      </w:r>
    </w:p>
    <w:p w14:paraId="64252CDA" w14:textId="7DB1035E" w:rsidR="0040466C" w:rsidRDefault="0040466C" w:rsidP="005A55E2">
      <w:pPr>
        <w:rPr>
          <w:rFonts w:eastAsia="Times New Roman" w:cs="Arial"/>
          <w:szCs w:val="20"/>
          <w:lang w:eastAsia="cs-CZ"/>
        </w:rPr>
      </w:pPr>
    </w:p>
    <w:p w14:paraId="59611914" w14:textId="1511E8FC" w:rsidR="00E51318" w:rsidRPr="0010070F" w:rsidRDefault="00AD66B0" w:rsidP="007F2BE1">
      <w:r w:rsidRPr="001A6012">
        <w:t>Meziročně vzrostly spotřebitelské ceny v</w:t>
      </w:r>
      <w:r w:rsidR="009B3265">
        <w:t> březnu stejně jako v</w:t>
      </w:r>
      <w:r w:rsidR="00C8795B">
        <w:t> </w:t>
      </w:r>
      <w:r w:rsidR="007F2CC4">
        <w:t>únoru</w:t>
      </w:r>
      <w:r w:rsidR="00CC367C">
        <w:t xml:space="preserve"> o </w:t>
      </w:r>
      <w:r w:rsidR="00EF282F">
        <w:t>2,</w:t>
      </w:r>
      <w:r w:rsidR="007F2CC4">
        <w:t>7</w:t>
      </w:r>
      <w:r w:rsidR="00AA253D">
        <w:t> %</w:t>
      </w:r>
      <w:r w:rsidRPr="005312B1">
        <w:t>.</w:t>
      </w:r>
      <w:r w:rsidR="004554F1">
        <w:t xml:space="preserve"> </w:t>
      </w:r>
      <w:r w:rsidR="00FD2925" w:rsidRPr="002E7BAD">
        <w:rPr>
          <w:rFonts w:cs="Arial"/>
          <w:szCs w:val="20"/>
        </w:rPr>
        <w:t>Vývoj cen v jednotlivých oddílech spotřebního koše byl však v </w:t>
      </w:r>
      <w:r w:rsidR="00FD2925">
        <w:rPr>
          <w:rFonts w:cs="Arial"/>
          <w:szCs w:val="20"/>
        </w:rPr>
        <w:t>březnu</w:t>
      </w:r>
      <w:r w:rsidR="00FD2925" w:rsidRPr="002E7BAD">
        <w:rPr>
          <w:rFonts w:cs="Arial"/>
          <w:szCs w:val="20"/>
        </w:rPr>
        <w:t xml:space="preserve"> </w:t>
      </w:r>
      <w:r w:rsidR="00873600">
        <w:rPr>
          <w:rFonts w:cs="Arial"/>
          <w:szCs w:val="20"/>
        </w:rPr>
        <w:t>odlišný</w:t>
      </w:r>
      <w:r w:rsidR="00FD2925" w:rsidRPr="002E7BAD">
        <w:rPr>
          <w:rFonts w:cs="Arial"/>
          <w:szCs w:val="20"/>
        </w:rPr>
        <w:t>.</w:t>
      </w:r>
      <w:r w:rsidR="00C8795B">
        <w:rPr>
          <w:rFonts w:cs="Arial"/>
          <w:szCs w:val="20"/>
        </w:rPr>
        <w:t xml:space="preserve"> Ke </w:t>
      </w:r>
      <w:r w:rsidR="00FD2925" w:rsidRPr="00FD2925">
        <w:rPr>
          <w:rFonts w:cs="Arial"/>
          <w:b/>
          <w:szCs w:val="20"/>
        </w:rPr>
        <w:t>z</w:t>
      </w:r>
      <w:r w:rsidR="00244031">
        <w:rPr>
          <w:b/>
        </w:rPr>
        <w:t>rychlení</w:t>
      </w:r>
      <w:r w:rsidR="00C6424D" w:rsidRPr="00E45A17">
        <w:rPr>
          <w:rStyle w:val="Znakapoznpodarou"/>
          <w:rFonts w:cs="Arial"/>
        </w:rPr>
        <w:footnoteReference w:id="1"/>
      </w:r>
      <w:r w:rsidR="00C6424D" w:rsidRPr="001A6012">
        <w:rPr>
          <w:vertAlign w:val="superscript"/>
        </w:rPr>
        <w:t>)</w:t>
      </w:r>
      <w:r w:rsidR="00C6424D" w:rsidRPr="001A6012">
        <w:t xml:space="preserve"> meziročního cenového růstu</w:t>
      </w:r>
      <w:r w:rsidR="00C6424D">
        <w:t xml:space="preserve"> </w:t>
      </w:r>
      <w:r w:rsidR="00FD2925">
        <w:t xml:space="preserve">došlo </w:t>
      </w:r>
      <w:r w:rsidR="00244031">
        <w:t>především v oddíle potraviny a</w:t>
      </w:r>
      <w:r w:rsidR="00C8795B">
        <w:t> </w:t>
      </w:r>
      <w:r w:rsidR="00244031">
        <w:t>nealkoholické nápoje</w:t>
      </w:r>
      <w:r w:rsidR="004E2ECF">
        <w:t xml:space="preserve">. </w:t>
      </w:r>
      <w:r w:rsidR="00873600">
        <w:t>Ceny ma</w:t>
      </w:r>
      <w:r w:rsidR="00C8795B">
        <w:t>sa v březnu vzrostly o 3,7 % (v </w:t>
      </w:r>
      <w:r w:rsidR="00873600">
        <w:t>únoru růst o 2,1 %), polož</w:t>
      </w:r>
      <w:r w:rsidR="00AC2B54">
        <w:t>ek</w:t>
      </w:r>
      <w:r w:rsidR="00873600">
        <w:t xml:space="preserve"> ve</w:t>
      </w:r>
      <w:r w:rsidR="00C8795B">
        <w:t> </w:t>
      </w:r>
      <w:r w:rsidR="00873600">
        <w:t>skupině</w:t>
      </w:r>
      <w:r w:rsidR="00C8795B">
        <w:t xml:space="preserve"> mléko, sýry, vejce o 11,4 % (v </w:t>
      </w:r>
      <w:r w:rsidR="00873600">
        <w:t xml:space="preserve">únoru růst o 7,3 %), </w:t>
      </w:r>
      <w:r w:rsidR="00E51318">
        <w:t>ovoce o 11,1 % (v</w:t>
      </w:r>
      <w:r w:rsidR="00C8795B">
        <w:t> </w:t>
      </w:r>
      <w:r w:rsidR="00E51318" w:rsidRPr="0010070F">
        <w:t xml:space="preserve">únoru </w:t>
      </w:r>
      <w:r w:rsidR="00683B48" w:rsidRPr="0010070F">
        <w:t xml:space="preserve">růst </w:t>
      </w:r>
      <w:r w:rsidR="00E51318" w:rsidRPr="0010070F">
        <w:t>o 5,3 %), nealkoholick</w:t>
      </w:r>
      <w:r w:rsidR="00AC2B54" w:rsidRPr="0010070F">
        <w:t>ých</w:t>
      </w:r>
      <w:r w:rsidR="00E51318" w:rsidRPr="0010070F">
        <w:t xml:space="preserve"> nápoj</w:t>
      </w:r>
      <w:r w:rsidR="00AC2B54" w:rsidRPr="0010070F">
        <w:t xml:space="preserve">ů </w:t>
      </w:r>
      <w:r w:rsidR="00C8795B">
        <w:t>o 7,8 % (v </w:t>
      </w:r>
      <w:r w:rsidR="00E51318" w:rsidRPr="0010070F">
        <w:t>únoru růst o 6,2 %). Naopak v oddíle doprava prohloubily svůj pokles ceny pohonných hmot a</w:t>
      </w:r>
      <w:r w:rsidR="00C8795B">
        <w:t> </w:t>
      </w:r>
      <w:r w:rsidR="00E51318" w:rsidRPr="0010070F">
        <w:t xml:space="preserve">olejů. </w:t>
      </w:r>
      <w:r w:rsidR="00AC2B54" w:rsidRPr="0010070F">
        <w:t>Ty byly v březnu meziročně nižší o </w:t>
      </w:r>
      <w:r w:rsidR="00145284" w:rsidRPr="0010070F">
        <w:t>8,5</w:t>
      </w:r>
      <w:r w:rsidR="00AC2B54" w:rsidRPr="0010070F">
        <w:t> % (v</w:t>
      </w:r>
      <w:r w:rsidR="00C8795B">
        <w:t> </w:t>
      </w:r>
      <w:r w:rsidR="00AC2B54" w:rsidRPr="0010070F">
        <w:t>únoru pokles o </w:t>
      </w:r>
      <w:r w:rsidR="00145284" w:rsidRPr="0010070F">
        <w:t>3,9</w:t>
      </w:r>
      <w:r w:rsidR="00AC2B54" w:rsidRPr="0010070F">
        <w:t> %).</w:t>
      </w:r>
    </w:p>
    <w:p w14:paraId="7A49F71E" w14:textId="77777777" w:rsidR="00FD2925" w:rsidRPr="0010070F" w:rsidRDefault="00FD2925" w:rsidP="007F2BE1"/>
    <w:p w14:paraId="67CA47EF" w14:textId="20AB1719" w:rsidR="002C0563" w:rsidRPr="00163514" w:rsidRDefault="0016422B" w:rsidP="002C0563">
      <w:pPr>
        <w:rPr>
          <w:rFonts w:cs="Arial"/>
          <w:szCs w:val="20"/>
        </w:rPr>
      </w:pPr>
      <w:r w:rsidRPr="0010070F">
        <w:rPr>
          <w:rFonts w:cs="Arial"/>
        </w:rPr>
        <w:t>Na </w:t>
      </w:r>
      <w:r w:rsidR="00BF083E" w:rsidRPr="0010070F">
        <w:rPr>
          <w:rFonts w:cs="Arial"/>
        </w:rPr>
        <w:t xml:space="preserve">meziroční </w:t>
      </w:r>
      <w:r w:rsidR="00BF083E" w:rsidRPr="0010070F">
        <w:rPr>
          <w:rFonts w:cs="Arial"/>
          <w:b/>
          <w:bCs/>
        </w:rPr>
        <w:t>růst cenové hladiny</w:t>
      </w:r>
      <w:r w:rsidR="00BF083E" w:rsidRPr="0010070F">
        <w:rPr>
          <w:rFonts w:cs="Arial"/>
        </w:rPr>
        <w:t xml:space="preserve"> měly </w:t>
      </w:r>
      <w:r w:rsidR="003F043C" w:rsidRPr="0010070F">
        <w:rPr>
          <w:rFonts w:cs="Arial"/>
        </w:rPr>
        <w:t>v</w:t>
      </w:r>
      <w:r w:rsidR="00AA253D" w:rsidRPr="0010070F">
        <w:rPr>
          <w:rFonts w:cs="Arial"/>
        </w:rPr>
        <w:t> </w:t>
      </w:r>
      <w:r w:rsidR="00BF1130" w:rsidRPr="0010070F">
        <w:rPr>
          <w:rFonts w:cs="Arial"/>
        </w:rPr>
        <w:t>březnu</w:t>
      </w:r>
      <w:r w:rsidR="00B10B45" w:rsidRPr="0010070F">
        <w:rPr>
          <w:rFonts w:cs="Arial"/>
        </w:rPr>
        <w:t xml:space="preserve"> </w:t>
      </w:r>
      <w:r w:rsidR="00BF1130" w:rsidRPr="0010070F">
        <w:rPr>
          <w:rFonts w:cs="Arial"/>
        </w:rPr>
        <w:t>nadále</w:t>
      </w:r>
      <w:r w:rsidR="002F03BD" w:rsidRPr="0010070F">
        <w:rPr>
          <w:rFonts w:cs="Arial"/>
        </w:rPr>
        <w:t xml:space="preserve"> </w:t>
      </w:r>
      <w:r w:rsidR="00A61B9E" w:rsidRPr="0010070F">
        <w:rPr>
          <w:rFonts w:cs="Arial"/>
        </w:rPr>
        <w:t>největší vliv</w:t>
      </w:r>
      <w:r w:rsidR="00465A55" w:rsidRPr="0010070F">
        <w:rPr>
          <w:rFonts w:cs="Arial"/>
        </w:rPr>
        <w:t xml:space="preserve"> </w:t>
      </w:r>
      <w:r w:rsidR="00A61B9E" w:rsidRPr="0010070F">
        <w:rPr>
          <w:rFonts w:cs="Arial"/>
        </w:rPr>
        <w:t xml:space="preserve">ceny v oddíle </w:t>
      </w:r>
      <w:r w:rsidR="007A679B" w:rsidRPr="0010070F">
        <w:rPr>
          <w:rFonts w:cs="Arial"/>
        </w:rPr>
        <w:t>potraviny a nealkoholické nápoje</w:t>
      </w:r>
      <w:r w:rsidR="00F96F0A" w:rsidRPr="0010070F">
        <w:rPr>
          <w:rFonts w:cs="Arial"/>
        </w:rPr>
        <w:t xml:space="preserve">, kde </w:t>
      </w:r>
      <w:r w:rsidR="000D1F26" w:rsidRPr="0010070F">
        <w:rPr>
          <w:rFonts w:cs="Arial"/>
        </w:rPr>
        <w:t xml:space="preserve">vzrostly ceny </w:t>
      </w:r>
      <w:r w:rsidR="002F03BD" w:rsidRPr="0010070F">
        <w:rPr>
          <w:rFonts w:cs="Arial"/>
        </w:rPr>
        <w:t>polotučného trvanlivého mléka o 1</w:t>
      </w:r>
      <w:r w:rsidR="00BF4A7D" w:rsidRPr="0010070F">
        <w:rPr>
          <w:rFonts w:cs="Arial"/>
        </w:rPr>
        <w:t>1</w:t>
      </w:r>
      <w:r w:rsidR="002F03BD" w:rsidRPr="0010070F">
        <w:rPr>
          <w:rFonts w:cs="Arial"/>
        </w:rPr>
        <w:t>,</w:t>
      </w:r>
      <w:r w:rsidR="00BF4A7D" w:rsidRPr="0010070F">
        <w:rPr>
          <w:rFonts w:cs="Arial"/>
        </w:rPr>
        <w:t>1</w:t>
      </w:r>
      <w:r w:rsidR="002F03BD" w:rsidRPr="0010070F">
        <w:rPr>
          <w:rFonts w:cs="Arial"/>
        </w:rPr>
        <w:t xml:space="preserve"> %, </w:t>
      </w:r>
      <w:r w:rsidR="00094D64" w:rsidRPr="0010070F">
        <w:rPr>
          <w:rFonts w:cs="Arial"/>
        </w:rPr>
        <w:t xml:space="preserve">vajec o 46,0 %, </w:t>
      </w:r>
      <w:r w:rsidR="000D1F26" w:rsidRPr="0010070F">
        <w:rPr>
          <w:rFonts w:cs="Arial"/>
        </w:rPr>
        <w:t>másla o </w:t>
      </w:r>
      <w:r w:rsidR="00BF4A7D" w:rsidRPr="0010070F">
        <w:rPr>
          <w:rFonts w:cs="Arial"/>
        </w:rPr>
        <w:t>27,</w:t>
      </w:r>
      <w:r w:rsidR="00DF5319" w:rsidRPr="0010070F">
        <w:rPr>
          <w:rFonts w:cs="Arial"/>
        </w:rPr>
        <w:t>3</w:t>
      </w:r>
      <w:r w:rsidR="000D1F26" w:rsidRPr="0010070F">
        <w:rPr>
          <w:rFonts w:cs="Arial"/>
        </w:rPr>
        <w:t> %</w:t>
      </w:r>
      <w:r w:rsidR="00094D64" w:rsidRPr="0010070F">
        <w:rPr>
          <w:rFonts w:cs="Arial"/>
        </w:rPr>
        <w:t>,</w:t>
      </w:r>
      <w:r w:rsidR="00C8795B">
        <w:rPr>
          <w:rFonts w:cs="Arial"/>
        </w:rPr>
        <w:t xml:space="preserve"> </w:t>
      </w:r>
      <w:r w:rsidR="000D1F26" w:rsidRPr="0010070F">
        <w:rPr>
          <w:rFonts w:cs="Arial"/>
        </w:rPr>
        <w:t>čokolády a</w:t>
      </w:r>
      <w:r w:rsidR="00AA253D" w:rsidRPr="0010070F">
        <w:rPr>
          <w:rFonts w:cs="Arial"/>
        </w:rPr>
        <w:t> </w:t>
      </w:r>
      <w:r w:rsidR="000D1F26" w:rsidRPr="0010070F">
        <w:rPr>
          <w:rFonts w:cs="Arial"/>
        </w:rPr>
        <w:t>čokoládových</w:t>
      </w:r>
      <w:r w:rsidR="000D1F26">
        <w:rPr>
          <w:rFonts w:cs="Arial"/>
        </w:rPr>
        <w:t xml:space="preserve"> výrobků o </w:t>
      </w:r>
      <w:r w:rsidR="002F03BD">
        <w:rPr>
          <w:rFonts w:cs="Arial"/>
        </w:rPr>
        <w:t>3</w:t>
      </w:r>
      <w:r w:rsidR="00BF4A7D">
        <w:rPr>
          <w:rFonts w:cs="Arial"/>
        </w:rPr>
        <w:t>3,9</w:t>
      </w:r>
      <w:r w:rsidR="000D1F26">
        <w:rPr>
          <w:rFonts w:cs="Arial"/>
        </w:rPr>
        <w:t> %</w:t>
      </w:r>
      <w:r w:rsidR="00C8795B">
        <w:rPr>
          <w:rFonts w:cs="Arial"/>
        </w:rPr>
        <w:t>, kávy o 22,5 % a </w:t>
      </w:r>
      <w:r w:rsidR="00BF4A7D">
        <w:rPr>
          <w:rFonts w:cs="Arial"/>
        </w:rPr>
        <w:t xml:space="preserve">kakaa </w:t>
      </w:r>
      <w:r w:rsidR="00BF4A7D">
        <w:rPr>
          <w:rFonts w:cs="Arial"/>
        </w:rPr>
        <w:lastRenderedPageBreak/>
        <w:t>o 27,1 %.</w:t>
      </w:r>
      <w:r w:rsidR="000D1F26">
        <w:rPr>
          <w:rFonts w:cs="Arial"/>
        </w:rPr>
        <w:t xml:space="preserve"> </w:t>
      </w:r>
      <w:r w:rsidR="000D1F26">
        <w:rPr>
          <w:rFonts w:cs="Arial"/>
          <w:szCs w:val="20"/>
        </w:rPr>
        <w:t>D</w:t>
      </w:r>
      <w:r w:rsidR="00BF4A7D">
        <w:rPr>
          <w:rFonts w:cs="Arial"/>
          <w:szCs w:val="20"/>
        </w:rPr>
        <w:t>alší</w:t>
      </w:r>
      <w:r w:rsidR="000D1F26">
        <w:rPr>
          <w:rFonts w:cs="Arial"/>
          <w:szCs w:val="20"/>
        </w:rPr>
        <w:t xml:space="preserve"> v pořadí vlivu byly ceny v oddíle alkoholické nápoje, tabák, kde se zvýšily ceny lihovin o </w:t>
      </w:r>
      <w:r w:rsidR="00BF4A7D">
        <w:rPr>
          <w:rFonts w:cs="Arial"/>
          <w:szCs w:val="20"/>
        </w:rPr>
        <w:t>3,5</w:t>
      </w:r>
      <w:r w:rsidR="000D1F26">
        <w:rPr>
          <w:rFonts w:cs="Arial"/>
          <w:szCs w:val="20"/>
        </w:rPr>
        <w:t xml:space="preserve"> %, </w:t>
      </w:r>
      <w:r w:rsidR="00BF4A7D">
        <w:rPr>
          <w:rFonts w:cs="Arial"/>
          <w:szCs w:val="20"/>
        </w:rPr>
        <w:t xml:space="preserve">vína o 1,1 %, </w:t>
      </w:r>
      <w:r w:rsidR="000D1F26">
        <w:rPr>
          <w:rFonts w:cs="Arial"/>
          <w:szCs w:val="20"/>
        </w:rPr>
        <w:t>piva o </w:t>
      </w:r>
      <w:r w:rsidR="00BF4A7D">
        <w:rPr>
          <w:rFonts w:cs="Arial"/>
          <w:szCs w:val="20"/>
        </w:rPr>
        <w:t>1,3</w:t>
      </w:r>
      <w:r w:rsidR="000D1F26">
        <w:rPr>
          <w:rFonts w:cs="Arial"/>
          <w:szCs w:val="20"/>
        </w:rPr>
        <w:t> % a tabákových výrobků o </w:t>
      </w:r>
      <w:r w:rsidR="00BF4A7D">
        <w:rPr>
          <w:rFonts w:cs="Arial"/>
          <w:szCs w:val="20"/>
        </w:rPr>
        <w:t>8,2</w:t>
      </w:r>
      <w:r w:rsidR="000D1F26">
        <w:rPr>
          <w:rFonts w:cs="Arial"/>
          <w:szCs w:val="20"/>
        </w:rPr>
        <w:t xml:space="preserve"> %. </w:t>
      </w:r>
      <w:r w:rsidR="00BF4A7D">
        <w:rPr>
          <w:rFonts w:cs="Arial"/>
          <w:szCs w:val="20"/>
        </w:rPr>
        <w:t xml:space="preserve">V oddíle </w:t>
      </w:r>
      <w:r w:rsidR="00BF4A7D" w:rsidRPr="00E44F81">
        <w:rPr>
          <w:rFonts w:cs="Arial"/>
          <w:szCs w:val="20"/>
        </w:rPr>
        <w:t>bydlení v</w:t>
      </w:r>
      <w:r w:rsidR="00BF4A7D">
        <w:rPr>
          <w:rFonts w:cs="Arial"/>
          <w:szCs w:val="20"/>
        </w:rPr>
        <w:t xml:space="preserve">zrostly </w:t>
      </w:r>
      <w:r w:rsidR="00BF4A7D" w:rsidRPr="00B3645D">
        <w:rPr>
          <w:rFonts w:cs="Arial"/>
          <w:szCs w:val="20"/>
        </w:rPr>
        <w:t xml:space="preserve">ceny nájemného </w:t>
      </w:r>
      <w:r w:rsidR="00BF4A7D" w:rsidRPr="00637E7E">
        <w:rPr>
          <w:rFonts w:cs="Arial"/>
          <w:szCs w:val="20"/>
        </w:rPr>
        <w:t>z bytu</w:t>
      </w:r>
      <w:r w:rsidR="00BF4A7D" w:rsidRPr="00637E7E">
        <w:rPr>
          <w:rStyle w:val="Znakapoznpodarou"/>
          <w:rFonts w:cs="Arial"/>
          <w:szCs w:val="20"/>
        </w:rPr>
        <w:footnoteReference w:id="2"/>
      </w:r>
      <w:r w:rsidR="00BF4A7D" w:rsidRPr="00637E7E">
        <w:rPr>
          <w:rFonts w:cs="Arial"/>
          <w:szCs w:val="20"/>
          <w:vertAlign w:val="superscript"/>
        </w:rPr>
        <w:t>)</w:t>
      </w:r>
      <w:r w:rsidR="00BF4A7D" w:rsidRPr="00B3645D">
        <w:rPr>
          <w:rFonts w:cs="Arial"/>
          <w:szCs w:val="20"/>
        </w:rPr>
        <w:t xml:space="preserve"> o </w:t>
      </w:r>
      <w:r w:rsidR="00BF4A7D">
        <w:rPr>
          <w:rFonts w:cs="Arial"/>
          <w:szCs w:val="20"/>
        </w:rPr>
        <w:t>6,3</w:t>
      </w:r>
      <w:r w:rsidR="00BF4A7D" w:rsidRPr="00B3645D">
        <w:rPr>
          <w:rFonts w:cs="Arial"/>
          <w:szCs w:val="20"/>
        </w:rPr>
        <w:t xml:space="preserve"> %, </w:t>
      </w:r>
      <w:r w:rsidR="00BF4A7D">
        <w:rPr>
          <w:rFonts w:cs="Arial"/>
          <w:szCs w:val="20"/>
        </w:rPr>
        <w:t xml:space="preserve">výrobků a služeb pro běžnou údržbu bytu o 3,6 %, </w:t>
      </w:r>
      <w:r w:rsidR="00BF4A7D" w:rsidRPr="00B3645D">
        <w:rPr>
          <w:rFonts w:cs="Arial"/>
          <w:szCs w:val="20"/>
        </w:rPr>
        <w:t>vodného o </w:t>
      </w:r>
      <w:r w:rsidR="00BF4A7D">
        <w:rPr>
          <w:rFonts w:cs="Arial"/>
          <w:szCs w:val="20"/>
        </w:rPr>
        <w:t>4,2</w:t>
      </w:r>
      <w:r w:rsidR="00BF4A7D" w:rsidRPr="00B3645D">
        <w:rPr>
          <w:rFonts w:cs="Arial"/>
          <w:szCs w:val="20"/>
        </w:rPr>
        <w:t> %, stočného o </w:t>
      </w:r>
      <w:r w:rsidR="00BF4A7D">
        <w:rPr>
          <w:rFonts w:cs="Arial"/>
          <w:szCs w:val="20"/>
        </w:rPr>
        <w:t>3,7</w:t>
      </w:r>
      <w:r w:rsidR="00BF4A7D" w:rsidRPr="00B3645D">
        <w:rPr>
          <w:rFonts w:cs="Arial"/>
          <w:szCs w:val="20"/>
        </w:rPr>
        <w:t> %</w:t>
      </w:r>
      <w:r w:rsidR="00BF4A7D">
        <w:rPr>
          <w:rFonts w:cs="Arial"/>
          <w:szCs w:val="20"/>
        </w:rPr>
        <w:t xml:space="preserve"> a </w:t>
      </w:r>
      <w:r w:rsidR="00BF4A7D" w:rsidRPr="00B3645D">
        <w:rPr>
          <w:rFonts w:cs="Arial"/>
          <w:szCs w:val="20"/>
        </w:rPr>
        <w:t>tepla a teplé vody o </w:t>
      </w:r>
      <w:r w:rsidR="00BF4A7D">
        <w:rPr>
          <w:rFonts w:cs="Arial"/>
          <w:szCs w:val="20"/>
        </w:rPr>
        <w:t>4,5</w:t>
      </w:r>
      <w:r w:rsidR="00BF4A7D" w:rsidRPr="00B3645D">
        <w:rPr>
          <w:rFonts w:cs="Arial"/>
          <w:szCs w:val="20"/>
        </w:rPr>
        <w:t xml:space="preserve"> %. </w:t>
      </w:r>
      <w:r w:rsidR="00BF4A7D">
        <w:rPr>
          <w:rFonts w:cs="Arial"/>
          <w:szCs w:val="20"/>
        </w:rPr>
        <w:t xml:space="preserve">Ceny elektřiny klesly o 4,8 % a zemního plynu o 8,5 %. </w:t>
      </w:r>
      <w:r w:rsidR="000D1F26">
        <w:rPr>
          <w:rFonts w:cs="Arial"/>
          <w:szCs w:val="20"/>
        </w:rPr>
        <w:t>V oddíle stravování a ubytování byly vyšší ceny stravovacích služeb o </w:t>
      </w:r>
      <w:r w:rsidR="00182448">
        <w:rPr>
          <w:rFonts w:cs="Arial"/>
          <w:szCs w:val="20"/>
        </w:rPr>
        <w:t>4,</w:t>
      </w:r>
      <w:r w:rsidR="00BF4A7D">
        <w:rPr>
          <w:rFonts w:cs="Arial"/>
          <w:szCs w:val="20"/>
        </w:rPr>
        <w:t>7</w:t>
      </w:r>
      <w:r w:rsidR="000D1F26">
        <w:rPr>
          <w:rFonts w:cs="Arial"/>
          <w:szCs w:val="20"/>
        </w:rPr>
        <w:t> % a ubytovacích služeb o 8,</w:t>
      </w:r>
      <w:r w:rsidR="00DA4DE9">
        <w:rPr>
          <w:rFonts w:cs="Arial"/>
          <w:szCs w:val="20"/>
        </w:rPr>
        <w:t>1</w:t>
      </w:r>
      <w:r w:rsidR="000D1F26">
        <w:rPr>
          <w:rFonts w:cs="Arial"/>
          <w:szCs w:val="20"/>
        </w:rPr>
        <w:t xml:space="preserve"> %. </w:t>
      </w:r>
      <w:r w:rsidR="002C0563" w:rsidRPr="00163514">
        <w:rPr>
          <w:rFonts w:cs="Arial"/>
          <w:szCs w:val="20"/>
        </w:rPr>
        <w:t>N</w:t>
      </w:r>
      <w:r w:rsidR="002C0563" w:rsidRPr="00163514">
        <w:t xml:space="preserve">a meziroční snižování </w:t>
      </w:r>
      <w:r w:rsidR="008C63FE">
        <w:t xml:space="preserve">celkové </w:t>
      </w:r>
      <w:r w:rsidR="002C0563" w:rsidRPr="00163514">
        <w:t>cenové hladiny v</w:t>
      </w:r>
      <w:r w:rsidR="00A110D9">
        <w:t> </w:t>
      </w:r>
      <w:r w:rsidR="00DA4DE9">
        <w:t>březnu</w:t>
      </w:r>
      <w:r w:rsidR="00A110D9">
        <w:t xml:space="preserve"> </w:t>
      </w:r>
      <w:r w:rsidR="00676F74" w:rsidRPr="00163514">
        <w:t xml:space="preserve">působily </w:t>
      </w:r>
      <w:r w:rsidR="002C0563" w:rsidRPr="00163514">
        <w:t xml:space="preserve">ceny v oddíle </w:t>
      </w:r>
      <w:r w:rsidR="008C63FE">
        <w:t>odívání a</w:t>
      </w:r>
      <w:r w:rsidR="007F2BE1">
        <w:t> </w:t>
      </w:r>
      <w:r w:rsidR="008C63FE">
        <w:t>obuv, kde klesly ceny oděvů o </w:t>
      </w:r>
      <w:r w:rsidR="00676F74">
        <w:t>1,</w:t>
      </w:r>
      <w:r w:rsidR="00DA4DE9">
        <w:t>5</w:t>
      </w:r>
      <w:r w:rsidR="008C63FE">
        <w:t> % a</w:t>
      </w:r>
      <w:r w:rsidR="007F2BE1">
        <w:t> </w:t>
      </w:r>
      <w:r w:rsidR="008C63FE">
        <w:t>obuvi o </w:t>
      </w:r>
      <w:r w:rsidR="00A110D9">
        <w:t>5,</w:t>
      </w:r>
      <w:r w:rsidR="00DA4DE9">
        <w:t>4</w:t>
      </w:r>
      <w:r w:rsidR="008C63FE">
        <w:t> %</w:t>
      </w:r>
      <w:r w:rsidR="00DA4DE9">
        <w:t xml:space="preserve"> a</w:t>
      </w:r>
      <w:r w:rsidR="00C8795B">
        <w:t> </w:t>
      </w:r>
      <w:r w:rsidR="00DA4DE9">
        <w:t>ceny v oddíle doprava (pokles o 1,9 %)</w:t>
      </w:r>
      <w:r w:rsidR="008C63FE">
        <w:t>.</w:t>
      </w:r>
    </w:p>
    <w:p w14:paraId="20B1BBD3" w14:textId="26F3888D" w:rsidR="00E65EAC" w:rsidRPr="00B611B7" w:rsidRDefault="00E65EAC" w:rsidP="00E65EAC">
      <w:pPr>
        <w:rPr>
          <w:rFonts w:cs="Arial"/>
        </w:rPr>
      </w:pPr>
    </w:p>
    <w:p w14:paraId="080C07A8" w14:textId="7675187D" w:rsidR="00BF083E" w:rsidRPr="00163514" w:rsidRDefault="0018369F" w:rsidP="00E45A17">
      <w:pPr>
        <w:pStyle w:val="Zkladntext"/>
        <w:tabs>
          <w:tab w:val="left" w:pos="4900"/>
        </w:tabs>
        <w:spacing w:line="276" w:lineRule="auto"/>
        <w:rPr>
          <w:rFonts w:cs="Arial"/>
          <w:i w:val="0"/>
          <w:iCs w:val="0"/>
          <w:sz w:val="20"/>
          <w:szCs w:val="20"/>
          <w:u w:val="single"/>
        </w:rPr>
      </w:pPr>
      <w:r w:rsidRPr="00E45A17">
        <w:rPr>
          <w:rFonts w:cs="Arial"/>
          <w:i w:val="0"/>
          <w:iCs w:val="0"/>
          <w:sz w:val="20"/>
          <w:szCs w:val="20"/>
        </w:rPr>
        <w:t>Náklady vlastnického bydlení (imputované nájemné</w:t>
      </w:r>
      <w:r w:rsidR="00BF083E" w:rsidRPr="00E45A17">
        <w:rPr>
          <w:rFonts w:cs="Arial"/>
          <w:i w:val="0"/>
          <w:iCs w:val="0"/>
          <w:sz w:val="20"/>
          <w:szCs w:val="20"/>
        </w:rPr>
        <w:t>)</w:t>
      </w:r>
      <w:r w:rsidR="00B3645D" w:rsidRPr="00E45A17">
        <w:rPr>
          <w:rFonts w:cs="Arial"/>
          <w:i w:val="0"/>
          <w:iCs w:val="0"/>
          <w:sz w:val="20"/>
          <w:szCs w:val="20"/>
        </w:rPr>
        <w:t xml:space="preserve"> </w:t>
      </w:r>
      <w:r w:rsidR="00E167EB">
        <w:rPr>
          <w:rFonts w:cs="Arial"/>
          <w:i w:val="0"/>
          <w:iCs w:val="0"/>
          <w:sz w:val="20"/>
          <w:szCs w:val="20"/>
        </w:rPr>
        <w:t xml:space="preserve">meziročně vzrostly </w:t>
      </w:r>
      <w:r w:rsidR="00E167EB" w:rsidRPr="00B741F1">
        <w:rPr>
          <w:rFonts w:cs="Arial"/>
          <w:i w:val="0"/>
          <w:iCs w:val="0"/>
          <w:sz w:val="20"/>
          <w:szCs w:val="20"/>
        </w:rPr>
        <w:t>o </w:t>
      </w:r>
      <w:r w:rsidR="006C5E2C">
        <w:rPr>
          <w:rFonts w:cs="Arial"/>
          <w:i w:val="0"/>
          <w:iCs w:val="0"/>
          <w:sz w:val="20"/>
          <w:szCs w:val="20"/>
        </w:rPr>
        <w:t>3,</w:t>
      </w:r>
      <w:r w:rsidR="009B3265">
        <w:rPr>
          <w:rFonts w:cs="Arial"/>
          <w:i w:val="0"/>
          <w:iCs w:val="0"/>
          <w:sz w:val="20"/>
          <w:szCs w:val="20"/>
        </w:rPr>
        <w:t>6</w:t>
      </w:r>
      <w:r w:rsidR="00FB761F" w:rsidRPr="00275632">
        <w:rPr>
          <w:rFonts w:cs="Arial"/>
          <w:i w:val="0"/>
          <w:iCs w:val="0"/>
          <w:sz w:val="20"/>
          <w:szCs w:val="20"/>
        </w:rPr>
        <w:t> </w:t>
      </w:r>
      <w:r w:rsidR="00E167EB" w:rsidRPr="00275632">
        <w:rPr>
          <w:rFonts w:cs="Arial"/>
          <w:i w:val="0"/>
          <w:iCs w:val="0"/>
          <w:sz w:val="20"/>
          <w:szCs w:val="20"/>
        </w:rPr>
        <w:t>%</w:t>
      </w:r>
      <w:r w:rsidR="00BF083E" w:rsidRPr="00E45A17">
        <w:rPr>
          <w:rFonts w:cs="Arial"/>
          <w:i w:val="0"/>
          <w:iCs w:val="0"/>
          <w:sz w:val="20"/>
          <w:szCs w:val="20"/>
        </w:rPr>
        <w:t xml:space="preserve"> (v </w:t>
      </w:r>
      <w:r w:rsidR="009B3265">
        <w:rPr>
          <w:rFonts w:cs="Arial"/>
          <w:i w:val="0"/>
          <w:iCs w:val="0"/>
          <w:sz w:val="20"/>
          <w:szCs w:val="20"/>
        </w:rPr>
        <w:t>únoru</w:t>
      </w:r>
      <w:r w:rsidR="00BD79B5">
        <w:rPr>
          <w:rFonts w:cs="Arial"/>
          <w:i w:val="0"/>
          <w:iCs w:val="0"/>
          <w:sz w:val="20"/>
          <w:szCs w:val="20"/>
        </w:rPr>
        <w:t xml:space="preserve"> </w:t>
      </w:r>
      <w:r w:rsidR="00BF083E" w:rsidRPr="00E45A17">
        <w:rPr>
          <w:rFonts w:cs="Arial"/>
          <w:i w:val="0"/>
          <w:iCs w:val="0"/>
          <w:sz w:val="20"/>
          <w:szCs w:val="20"/>
        </w:rPr>
        <w:t>o </w:t>
      </w:r>
      <w:r w:rsidR="009B3265">
        <w:rPr>
          <w:rFonts w:cs="Arial"/>
          <w:i w:val="0"/>
          <w:iCs w:val="0"/>
          <w:sz w:val="20"/>
          <w:szCs w:val="20"/>
        </w:rPr>
        <w:t>3,1</w:t>
      </w:r>
      <w:r w:rsidR="00BF083E" w:rsidRPr="00E45A17">
        <w:rPr>
          <w:rFonts w:cs="Arial"/>
          <w:i w:val="0"/>
          <w:iCs w:val="0"/>
          <w:sz w:val="20"/>
          <w:szCs w:val="20"/>
        </w:rPr>
        <w:t> %)</w:t>
      </w:r>
      <w:r w:rsidR="00A66562">
        <w:rPr>
          <w:rFonts w:cs="Arial"/>
          <w:i w:val="0"/>
          <w:iCs w:val="0"/>
          <w:sz w:val="20"/>
          <w:szCs w:val="20"/>
        </w:rPr>
        <w:t xml:space="preserve"> </w:t>
      </w:r>
      <w:r w:rsidR="00A66562" w:rsidRPr="00211B0C">
        <w:rPr>
          <w:rFonts w:cs="Arial"/>
          <w:i w:val="0"/>
          <w:sz w:val="20"/>
          <w:szCs w:val="20"/>
        </w:rPr>
        <w:t>zejména v důsledku růstu cen nových nemovitostí</w:t>
      </w:r>
      <w:r w:rsidR="00591470" w:rsidRPr="00E45A17">
        <w:rPr>
          <w:rFonts w:cs="Arial"/>
          <w:i w:val="0"/>
          <w:iCs w:val="0"/>
          <w:sz w:val="20"/>
          <w:szCs w:val="20"/>
        </w:rPr>
        <w:t xml:space="preserve">. </w:t>
      </w:r>
      <w:r w:rsidR="00BF083E" w:rsidRPr="00E45A17">
        <w:rPr>
          <w:rFonts w:cs="Arial"/>
          <w:i w:val="0"/>
          <w:iCs w:val="0"/>
          <w:sz w:val="20"/>
          <w:szCs w:val="20"/>
        </w:rPr>
        <w:t xml:space="preserve">Úhrnný index spotřebitelských cen bez započtení </w:t>
      </w:r>
      <w:r w:rsidRPr="00E45A17">
        <w:rPr>
          <w:rFonts w:cs="Arial"/>
          <w:i w:val="0"/>
          <w:iCs w:val="0"/>
          <w:sz w:val="20"/>
          <w:szCs w:val="20"/>
        </w:rPr>
        <w:t>nákladů vlastnického bydlení</w:t>
      </w:r>
      <w:r w:rsidR="00BF083E" w:rsidRPr="00E45A17">
        <w:rPr>
          <w:rFonts w:cs="Arial"/>
          <w:i w:val="0"/>
          <w:iCs w:val="0"/>
          <w:sz w:val="20"/>
          <w:szCs w:val="20"/>
        </w:rPr>
        <w:t xml:space="preserve"> </w:t>
      </w:r>
      <w:r w:rsidR="00BF083E" w:rsidRPr="00AD3D40">
        <w:rPr>
          <w:rFonts w:cs="Arial"/>
          <w:i w:val="0"/>
          <w:iCs w:val="0"/>
          <w:sz w:val="20"/>
          <w:szCs w:val="20"/>
        </w:rPr>
        <w:t xml:space="preserve">byl </w:t>
      </w:r>
      <w:r w:rsidR="00C533D3" w:rsidRPr="00F21728">
        <w:rPr>
          <w:rFonts w:cs="Arial"/>
          <w:i w:val="0"/>
          <w:iCs w:val="0"/>
          <w:sz w:val="20"/>
          <w:szCs w:val="20"/>
        </w:rPr>
        <w:t>1</w:t>
      </w:r>
      <w:r w:rsidR="0038167D" w:rsidRPr="00F21728">
        <w:rPr>
          <w:rFonts w:cs="Arial"/>
          <w:i w:val="0"/>
          <w:iCs w:val="0"/>
          <w:sz w:val="20"/>
          <w:szCs w:val="20"/>
        </w:rPr>
        <w:t>0</w:t>
      </w:r>
      <w:r w:rsidR="00F21728" w:rsidRPr="00F21728">
        <w:rPr>
          <w:rFonts w:cs="Arial"/>
          <w:i w:val="0"/>
          <w:iCs w:val="0"/>
          <w:sz w:val="20"/>
          <w:szCs w:val="20"/>
        </w:rPr>
        <w:t>2,</w:t>
      </w:r>
      <w:r w:rsidR="009B3265">
        <w:rPr>
          <w:rFonts w:cs="Arial"/>
          <w:i w:val="0"/>
          <w:iCs w:val="0"/>
          <w:sz w:val="20"/>
          <w:szCs w:val="20"/>
        </w:rPr>
        <w:t>5</w:t>
      </w:r>
      <w:r w:rsidR="00C533D3" w:rsidRPr="008B4CB3">
        <w:rPr>
          <w:rFonts w:cs="Arial"/>
          <w:i w:val="0"/>
          <w:iCs w:val="0"/>
          <w:sz w:val="20"/>
          <w:szCs w:val="20"/>
        </w:rPr>
        <w:t> </w:t>
      </w:r>
      <w:r w:rsidR="00BF083E" w:rsidRPr="008B4CB3">
        <w:rPr>
          <w:rFonts w:cs="Arial"/>
          <w:i w:val="0"/>
          <w:iCs w:val="0"/>
          <w:sz w:val="20"/>
          <w:szCs w:val="20"/>
        </w:rPr>
        <w:t>%. (Více informací</w:t>
      </w:r>
      <w:r w:rsidRPr="008B4CB3">
        <w:rPr>
          <w:rFonts w:cs="Arial"/>
          <w:i w:val="0"/>
          <w:iCs w:val="0"/>
          <w:sz w:val="20"/>
          <w:szCs w:val="20"/>
        </w:rPr>
        <w:t>:</w:t>
      </w:r>
      <w:r w:rsidR="00BF083E" w:rsidRPr="008B4CB3">
        <w:rPr>
          <w:rFonts w:cs="Arial"/>
          <w:i w:val="0"/>
          <w:iCs w:val="0"/>
          <w:sz w:val="20"/>
          <w:szCs w:val="20"/>
        </w:rPr>
        <w:t xml:space="preserve"> </w:t>
      </w:r>
      <w:hyperlink r:id="rId10">
        <w:r w:rsidR="00BF083E" w:rsidRPr="008B4CB3">
          <w:rPr>
            <w:rStyle w:val="Hypertextovodkaz"/>
            <w:rFonts w:cs="Arial"/>
            <w:i w:val="0"/>
            <w:iCs w:val="0"/>
            <w:sz w:val="20"/>
            <w:szCs w:val="20"/>
          </w:rPr>
          <w:t>Metodická poznámka</w:t>
        </w:r>
      </w:hyperlink>
      <w:r w:rsidR="00BF083E" w:rsidRPr="008B4CB3">
        <w:rPr>
          <w:rFonts w:cs="Arial"/>
          <w:i w:val="0"/>
          <w:iCs w:val="0"/>
          <w:sz w:val="20"/>
          <w:szCs w:val="20"/>
        </w:rPr>
        <w:t>.)</w:t>
      </w:r>
    </w:p>
    <w:p w14:paraId="508E7D7D" w14:textId="77777777" w:rsidR="00BF083E" w:rsidRPr="00163514" w:rsidRDefault="00BF083E" w:rsidP="00E45A17">
      <w:pPr>
        <w:pStyle w:val="Zkladntext"/>
        <w:tabs>
          <w:tab w:val="left" w:pos="4900"/>
        </w:tabs>
        <w:spacing w:line="276" w:lineRule="auto"/>
        <w:rPr>
          <w:rFonts w:cs="Arial"/>
          <w:i w:val="0"/>
          <w:iCs w:val="0"/>
          <w:sz w:val="20"/>
          <w:szCs w:val="20"/>
        </w:rPr>
      </w:pPr>
    </w:p>
    <w:p w14:paraId="05710CDD" w14:textId="40065D4E" w:rsidR="00BF083E" w:rsidRDefault="00BF083E" w:rsidP="00E45A17">
      <w:pPr>
        <w:pStyle w:val="Zkladntext"/>
        <w:tabs>
          <w:tab w:val="left" w:pos="4900"/>
        </w:tabs>
        <w:spacing w:line="276" w:lineRule="auto"/>
        <w:rPr>
          <w:rFonts w:cs="Arial"/>
          <w:i w:val="0"/>
          <w:iCs w:val="0"/>
          <w:sz w:val="20"/>
          <w:szCs w:val="20"/>
        </w:rPr>
      </w:pPr>
      <w:r w:rsidRPr="00E45A17">
        <w:rPr>
          <w:rFonts w:cs="Arial"/>
          <w:i w:val="0"/>
          <w:iCs w:val="0"/>
          <w:sz w:val="20"/>
          <w:szCs w:val="20"/>
        </w:rPr>
        <w:t xml:space="preserve">Ceny zboží úhrnem vzrostly </w:t>
      </w:r>
      <w:r w:rsidRPr="00F21728">
        <w:rPr>
          <w:rFonts w:cs="Arial"/>
          <w:i w:val="0"/>
          <w:iCs w:val="0"/>
          <w:sz w:val="20"/>
          <w:szCs w:val="20"/>
        </w:rPr>
        <w:t>o </w:t>
      </w:r>
      <w:r w:rsidR="006C4B43" w:rsidRPr="00F21728">
        <w:rPr>
          <w:rFonts w:cs="Arial"/>
          <w:i w:val="0"/>
          <w:iCs w:val="0"/>
          <w:sz w:val="20"/>
          <w:szCs w:val="20"/>
        </w:rPr>
        <w:t>1,</w:t>
      </w:r>
      <w:r w:rsidR="009B3265">
        <w:rPr>
          <w:rFonts w:cs="Arial"/>
          <w:i w:val="0"/>
          <w:iCs w:val="0"/>
          <w:sz w:val="20"/>
          <w:szCs w:val="20"/>
        </w:rPr>
        <w:t>6</w:t>
      </w:r>
      <w:r w:rsidRPr="00F21728">
        <w:rPr>
          <w:rFonts w:cs="Arial"/>
          <w:i w:val="0"/>
          <w:iCs w:val="0"/>
          <w:sz w:val="20"/>
          <w:szCs w:val="20"/>
        </w:rPr>
        <w:t> % a ceny služeb o </w:t>
      </w:r>
      <w:r w:rsidR="006C79AF" w:rsidRPr="00F21728">
        <w:rPr>
          <w:rFonts w:cs="Arial"/>
          <w:i w:val="0"/>
          <w:iCs w:val="0"/>
          <w:sz w:val="20"/>
          <w:szCs w:val="20"/>
        </w:rPr>
        <w:t>4,</w:t>
      </w:r>
      <w:r w:rsidR="009B3265">
        <w:rPr>
          <w:rFonts w:cs="Arial"/>
          <w:i w:val="0"/>
          <w:iCs w:val="0"/>
          <w:sz w:val="20"/>
          <w:szCs w:val="20"/>
        </w:rPr>
        <w:t>5</w:t>
      </w:r>
      <w:r w:rsidRPr="00F21728">
        <w:rPr>
          <w:rFonts w:cs="Arial"/>
          <w:i w:val="0"/>
          <w:iCs w:val="0"/>
          <w:sz w:val="20"/>
          <w:szCs w:val="20"/>
        </w:rPr>
        <w:t> %.</w:t>
      </w:r>
    </w:p>
    <w:p w14:paraId="20C69B79" w14:textId="332EC58C" w:rsidR="008B59E9" w:rsidRDefault="008B59E9" w:rsidP="00E45A17">
      <w:pPr>
        <w:pStyle w:val="Zkladntext"/>
        <w:tabs>
          <w:tab w:val="left" w:pos="4900"/>
        </w:tabs>
        <w:spacing w:line="276" w:lineRule="auto"/>
        <w:rPr>
          <w:rFonts w:cs="Arial"/>
          <w:i w:val="0"/>
          <w:iCs w:val="0"/>
          <w:sz w:val="20"/>
          <w:szCs w:val="20"/>
        </w:rPr>
      </w:pPr>
    </w:p>
    <w:p w14:paraId="44BE00B2" w14:textId="1E183CD2" w:rsidR="00BD79B5" w:rsidRDefault="00BD79B5" w:rsidP="00BD79B5">
      <w:pPr>
        <w:pStyle w:val="Zkladntext"/>
        <w:tabs>
          <w:tab w:val="left" w:pos="4900"/>
        </w:tabs>
        <w:spacing w:line="276" w:lineRule="auto"/>
        <w:rPr>
          <w:rFonts w:cs="Arial"/>
          <w:i w:val="0"/>
          <w:sz w:val="20"/>
          <w:szCs w:val="20"/>
        </w:rPr>
      </w:pPr>
      <w:r w:rsidRPr="00526E1C">
        <w:rPr>
          <w:rFonts w:cs="Arial"/>
          <w:i w:val="0"/>
          <w:sz w:val="20"/>
          <w:szCs w:val="20"/>
        </w:rPr>
        <w:t xml:space="preserve">Hladina bazického indexu spotřebitelských cen k základnímu období průměr roku 2015 </w:t>
      </w:r>
      <w:r>
        <w:rPr>
          <w:rFonts w:cs="Arial"/>
          <w:i w:val="0"/>
          <w:sz w:val="20"/>
          <w:szCs w:val="20"/>
        </w:rPr>
        <w:t xml:space="preserve">byla </w:t>
      </w:r>
      <w:r w:rsidRPr="00526E1C">
        <w:rPr>
          <w:rFonts w:cs="Arial"/>
          <w:i w:val="0"/>
          <w:sz w:val="20"/>
          <w:szCs w:val="20"/>
        </w:rPr>
        <w:t>v </w:t>
      </w:r>
      <w:r w:rsidR="009B3265">
        <w:rPr>
          <w:rFonts w:cs="Arial"/>
          <w:i w:val="0"/>
          <w:sz w:val="20"/>
          <w:szCs w:val="20"/>
        </w:rPr>
        <w:t>březnu</w:t>
      </w:r>
      <w:r w:rsidRPr="00526E1C">
        <w:rPr>
          <w:rFonts w:cs="Arial"/>
          <w:i w:val="0"/>
          <w:sz w:val="20"/>
          <w:szCs w:val="20"/>
        </w:rPr>
        <w:t xml:space="preserve"> </w:t>
      </w:r>
      <w:r w:rsidRPr="006C79AF">
        <w:rPr>
          <w:rFonts w:cs="Arial"/>
          <w:i w:val="0"/>
          <w:sz w:val="20"/>
          <w:szCs w:val="20"/>
        </w:rPr>
        <w:t>15</w:t>
      </w:r>
      <w:r w:rsidR="006C79AF" w:rsidRPr="006C79AF">
        <w:rPr>
          <w:rFonts w:cs="Arial"/>
          <w:i w:val="0"/>
          <w:sz w:val="20"/>
          <w:szCs w:val="20"/>
        </w:rPr>
        <w:t>4</w:t>
      </w:r>
      <w:r w:rsidR="005171B3" w:rsidRPr="006C79AF">
        <w:rPr>
          <w:rFonts w:cs="Arial"/>
          <w:i w:val="0"/>
          <w:sz w:val="20"/>
          <w:szCs w:val="20"/>
        </w:rPr>
        <w:t>,</w:t>
      </w:r>
      <w:r w:rsidR="009B3265">
        <w:rPr>
          <w:rFonts w:cs="Arial"/>
          <w:i w:val="0"/>
          <w:sz w:val="20"/>
          <w:szCs w:val="20"/>
        </w:rPr>
        <w:t>4</w:t>
      </w:r>
      <w:r w:rsidRPr="00526E1C">
        <w:rPr>
          <w:rFonts w:cs="Arial"/>
          <w:i w:val="0"/>
          <w:sz w:val="20"/>
          <w:szCs w:val="20"/>
        </w:rPr>
        <w:t> % (v</w:t>
      </w:r>
      <w:r>
        <w:rPr>
          <w:rFonts w:cs="Arial"/>
          <w:i w:val="0"/>
          <w:sz w:val="20"/>
          <w:szCs w:val="20"/>
        </w:rPr>
        <w:t> </w:t>
      </w:r>
      <w:r w:rsidR="009B3265">
        <w:rPr>
          <w:rFonts w:cs="Arial"/>
          <w:i w:val="0"/>
          <w:sz w:val="20"/>
          <w:szCs w:val="20"/>
        </w:rPr>
        <w:t>únoru</w:t>
      </w:r>
      <w:r w:rsidRPr="00526E1C">
        <w:rPr>
          <w:rFonts w:cs="Arial"/>
          <w:i w:val="0"/>
          <w:sz w:val="20"/>
          <w:szCs w:val="20"/>
        </w:rPr>
        <w:t> 1</w:t>
      </w:r>
      <w:r w:rsidR="00FD6A06">
        <w:rPr>
          <w:rFonts w:cs="Arial"/>
          <w:i w:val="0"/>
          <w:sz w:val="20"/>
          <w:szCs w:val="20"/>
        </w:rPr>
        <w:t>5</w:t>
      </w:r>
      <w:r w:rsidR="00E00E8E">
        <w:rPr>
          <w:rFonts w:cs="Arial"/>
          <w:i w:val="0"/>
          <w:sz w:val="20"/>
          <w:szCs w:val="20"/>
        </w:rPr>
        <w:t>4</w:t>
      </w:r>
      <w:r w:rsidR="004C32F0">
        <w:rPr>
          <w:rFonts w:cs="Arial"/>
          <w:i w:val="0"/>
          <w:sz w:val="20"/>
          <w:szCs w:val="20"/>
        </w:rPr>
        <w:t>,</w:t>
      </w:r>
      <w:r w:rsidR="009B3265">
        <w:rPr>
          <w:rFonts w:cs="Arial"/>
          <w:i w:val="0"/>
          <w:sz w:val="20"/>
          <w:szCs w:val="20"/>
        </w:rPr>
        <w:t>3</w:t>
      </w:r>
      <w:r w:rsidRPr="00526E1C">
        <w:rPr>
          <w:rFonts w:cs="Arial"/>
          <w:i w:val="0"/>
          <w:sz w:val="20"/>
          <w:szCs w:val="20"/>
        </w:rPr>
        <w:t> %).</w:t>
      </w:r>
    </w:p>
    <w:p w14:paraId="1A1A7780" w14:textId="2E99A6EC" w:rsidR="00320569" w:rsidRDefault="00320569" w:rsidP="00BD79B5">
      <w:pPr>
        <w:pStyle w:val="Zkladntext"/>
        <w:tabs>
          <w:tab w:val="left" w:pos="4900"/>
        </w:tabs>
        <w:spacing w:line="276" w:lineRule="auto"/>
        <w:rPr>
          <w:rFonts w:cs="Arial"/>
          <w:i w:val="0"/>
          <w:sz w:val="20"/>
          <w:szCs w:val="20"/>
        </w:rPr>
      </w:pPr>
    </w:p>
    <w:p w14:paraId="250D190F" w14:textId="090244A2" w:rsidR="00320569" w:rsidRDefault="00320569" w:rsidP="00320569">
      <w:pPr>
        <w:pStyle w:val="Zkladntext"/>
        <w:tabs>
          <w:tab w:val="left" w:pos="4900"/>
        </w:tabs>
        <w:spacing w:line="276" w:lineRule="auto"/>
        <w:rPr>
          <w:rFonts w:cs="Arial"/>
          <w:i w:val="0"/>
          <w:sz w:val="20"/>
          <w:szCs w:val="20"/>
        </w:rPr>
      </w:pPr>
      <w:r w:rsidRPr="00B3645D">
        <w:rPr>
          <w:rFonts w:cs="Arial"/>
          <w:i w:val="0"/>
          <w:sz w:val="20"/>
          <w:szCs w:val="20"/>
        </w:rPr>
        <w:t>Míra inflace vyjádřená přírůstkem průměrného indexu spotřebitelských cen za posledních 12 měsíců proti průměru předchozích 12 měsíců byla v</w:t>
      </w:r>
      <w:r>
        <w:rPr>
          <w:rFonts w:cs="Arial"/>
          <w:i w:val="0"/>
          <w:sz w:val="20"/>
          <w:szCs w:val="20"/>
        </w:rPr>
        <w:t> </w:t>
      </w:r>
      <w:r w:rsidR="009B3265">
        <w:rPr>
          <w:rFonts w:cs="Arial"/>
          <w:i w:val="0"/>
          <w:sz w:val="20"/>
          <w:szCs w:val="20"/>
        </w:rPr>
        <w:t>březnu</w:t>
      </w:r>
      <w:r w:rsidRPr="00B3645D">
        <w:rPr>
          <w:rFonts w:cs="Arial"/>
          <w:i w:val="0"/>
          <w:sz w:val="20"/>
          <w:szCs w:val="20"/>
        </w:rPr>
        <w:t xml:space="preserve"> </w:t>
      </w:r>
      <w:r w:rsidR="006C79AF">
        <w:rPr>
          <w:rFonts w:cs="Arial"/>
          <w:i w:val="0"/>
          <w:sz w:val="20"/>
          <w:szCs w:val="20"/>
        </w:rPr>
        <w:t>2,</w:t>
      </w:r>
      <w:r w:rsidR="009B3265">
        <w:rPr>
          <w:rFonts w:cs="Arial"/>
          <w:i w:val="0"/>
          <w:sz w:val="20"/>
          <w:szCs w:val="20"/>
        </w:rPr>
        <w:t>6</w:t>
      </w:r>
      <w:r w:rsidRPr="00B3645D">
        <w:rPr>
          <w:rFonts w:cs="Arial"/>
          <w:i w:val="0"/>
          <w:sz w:val="20"/>
          <w:szCs w:val="20"/>
        </w:rPr>
        <w:t> % (v </w:t>
      </w:r>
      <w:r w:rsidR="009B3265">
        <w:rPr>
          <w:rFonts w:cs="Arial"/>
          <w:i w:val="0"/>
          <w:sz w:val="20"/>
          <w:szCs w:val="20"/>
        </w:rPr>
        <w:t>únoru</w:t>
      </w:r>
      <w:r>
        <w:rPr>
          <w:rFonts w:cs="Arial"/>
          <w:i w:val="0"/>
          <w:sz w:val="20"/>
          <w:szCs w:val="20"/>
        </w:rPr>
        <w:t> 2,</w:t>
      </w:r>
      <w:r w:rsidR="00E00E8E">
        <w:rPr>
          <w:rFonts w:cs="Arial"/>
          <w:i w:val="0"/>
          <w:sz w:val="20"/>
          <w:szCs w:val="20"/>
        </w:rPr>
        <w:t>5</w:t>
      </w:r>
      <w:r w:rsidRPr="00B3645D">
        <w:rPr>
          <w:rFonts w:cs="Arial"/>
          <w:i w:val="0"/>
          <w:sz w:val="20"/>
          <w:szCs w:val="20"/>
        </w:rPr>
        <w:t> %).</w:t>
      </w:r>
    </w:p>
    <w:p w14:paraId="57A5826D" w14:textId="77777777" w:rsidR="00320569" w:rsidRDefault="00320569" w:rsidP="00BD79B5">
      <w:pPr>
        <w:pStyle w:val="Zkladntext"/>
        <w:tabs>
          <w:tab w:val="left" w:pos="4900"/>
        </w:tabs>
        <w:spacing w:line="276" w:lineRule="auto"/>
        <w:rPr>
          <w:rFonts w:cs="Arial"/>
          <w:i w:val="0"/>
          <w:sz w:val="20"/>
          <w:szCs w:val="20"/>
        </w:rPr>
      </w:pPr>
    </w:p>
    <w:p w14:paraId="48C4A4A8" w14:textId="77777777" w:rsidR="00BF083E" w:rsidRPr="00B3645D" w:rsidRDefault="00BF083E" w:rsidP="00BF083E">
      <w:pPr>
        <w:pStyle w:val="Zkladntextodsazen3"/>
        <w:spacing w:after="0" w:line="276" w:lineRule="auto"/>
        <w:ind w:left="0"/>
        <w:rPr>
          <w:rFonts w:cs="Arial"/>
          <w:b/>
          <w:sz w:val="20"/>
          <w:szCs w:val="20"/>
        </w:rPr>
      </w:pPr>
      <w:r w:rsidRPr="00B3645D">
        <w:rPr>
          <w:rFonts w:cs="Arial"/>
          <w:b/>
          <w:bCs/>
          <w:sz w:val="20"/>
          <w:szCs w:val="20"/>
        </w:rPr>
        <w:t>Harmonizovaný index spotřebitelských cen</w:t>
      </w:r>
      <w:r w:rsidRPr="00B3645D">
        <w:rPr>
          <w:rFonts w:cs="Arial"/>
          <w:sz w:val="20"/>
          <w:szCs w:val="20"/>
        </w:rPr>
        <w:t xml:space="preserve"> (HICP</w:t>
      </w:r>
      <w:r w:rsidRPr="00637E7E">
        <w:rPr>
          <w:rFonts w:cs="Arial"/>
          <w:sz w:val="20"/>
          <w:szCs w:val="20"/>
        </w:rPr>
        <w:t>)</w:t>
      </w:r>
      <w:r w:rsidRPr="00637E7E">
        <w:rPr>
          <w:rStyle w:val="Znakapoznpodarou"/>
          <w:rFonts w:cs="Arial"/>
          <w:sz w:val="20"/>
          <w:szCs w:val="20"/>
        </w:rPr>
        <w:footnoteReference w:id="3"/>
      </w:r>
      <w:r w:rsidRPr="00637E7E">
        <w:rPr>
          <w:rFonts w:cs="Arial"/>
          <w:sz w:val="20"/>
          <w:szCs w:val="20"/>
          <w:vertAlign w:val="superscript"/>
        </w:rPr>
        <w:t>)</w:t>
      </w:r>
    </w:p>
    <w:p w14:paraId="3AED909B" w14:textId="67557181" w:rsidR="00BF083E" w:rsidRPr="00B3645D" w:rsidRDefault="00766473" w:rsidP="00BF083E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  <w:r w:rsidRPr="003533D0">
        <w:rPr>
          <w:rFonts w:cs="Arial"/>
          <w:sz w:val="20"/>
          <w:szCs w:val="20"/>
        </w:rPr>
        <w:t xml:space="preserve">Podle </w:t>
      </w:r>
      <w:r w:rsidRPr="00AF2BC4">
        <w:rPr>
          <w:rFonts w:cs="Arial"/>
          <w:sz w:val="20"/>
          <w:szCs w:val="20"/>
        </w:rPr>
        <w:t xml:space="preserve">předběžných výpočtů </w:t>
      </w:r>
      <w:r w:rsidR="00275632" w:rsidRPr="00AF2BC4">
        <w:rPr>
          <w:rFonts w:cs="Arial"/>
          <w:sz w:val="20"/>
          <w:szCs w:val="20"/>
        </w:rPr>
        <w:t>HICP</w:t>
      </w:r>
      <w:r w:rsidR="00275632" w:rsidRPr="00AF2BC4">
        <w:rPr>
          <w:rFonts w:cs="Arial"/>
          <w:b/>
          <w:sz w:val="20"/>
          <w:szCs w:val="20"/>
        </w:rPr>
        <w:t xml:space="preserve"> </w:t>
      </w:r>
      <w:r w:rsidRPr="00AF2BC4">
        <w:rPr>
          <w:rFonts w:cs="Arial"/>
          <w:b/>
          <w:sz w:val="20"/>
          <w:szCs w:val="20"/>
        </w:rPr>
        <w:t>v </w:t>
      </w:r>
      <w:r w:rsidR="0021136A">
        <w:rPr>
          <w:rFonts w:cs="Arial"/>
          <w:b/>
          <w:sz w:val="20"/>
          <w:szCs w:val="20"/>
        </w:rPr>
        <w:t>březnu</w:t>
      </w:r>
      <w:r w:rsidRPr="00AF2BC4">
        <w:rPr>
          <w:rFonts w:cs="Arial"/>
          <w:sz w:val="20"/>
          <w:szCs w:val="20"/>
        </w:rPr>
        <w:t xml:space="preserve"> v Česku </w:t>
      </w:r>
      <w:r w:rsidR="00D446C7" w:rsidRPr="00AF2BC4">
        <w:rPr>
          <w:rFonts w:cs="Arial"/>
          <w:b/>
          <w:sz w:val="20"/>
          <w:szCs w:val="20"/>
        </w:rPr>
        <w:t>meziměsíčně</w:t>
      </w:r>
      <w:r w:rsidR="00275632" w:rsidRPr="007F2BE1">
        <w:rPr>
          <w:rFonts w:cs="Arial"/>
          <w:sz w:val="20"/>
          <w:szCs w:val="20"/>
        </w:rPr>
        <w:t xml:space="preserve"> </w:t>
      </w:r>
      <w:r w:rsidR="003C3924">
        <w:rPr>
          <w:rFonts w:cs="Arial"/>
          <w:sz w:val="20"/>
          <w:szCs w:val="20"/>
        </w:rPr>
        <w:t>vzrostl</w:t>
      </w:r>
      <w:r w:rsidR="00D446C7" w:rsidRPr="00AF2BC4">
        <w:rPr>
          <w:rFonts w:cs="Arial"/>
          <w:sz w:val="20"/>
          <w:szCs w:val="20"/>
        </w:rPr>
        <w:t xml:space="preserve"> </w:t>
      </w:r>
      <w:r w:rsidR="00D446C7" w:rsidRPr="00CF23F8">
        <w:rPr>
          <w:rFonts w:cs="Arial"/>
          <w:sz w:val="20"/>
          <w:szCs w:val="20"/>
        </w:rPr>
        <w:t>o </w:t>
      </w:r>
      <w:r w:rsidR="0004400D" w:rsidRPr="002C7B2F">
        <w:rPr>
          <w:rFonts w:cs="Arial"/>
          <w:sz w:val="20"/>
          <w:szCs w:val="20"/>
        </w:rPr>
        <w:t>0,</w:t>
      </w:r>
      <w:r w:rsidR="002C7B2F" w:rsidRPr="002C7B2F">
        <w:rPr>
          <w:rFonts w:cs="Arial"/>
          <w:sz w:val="20"/>
          <w:szCs w:val="20"/>
        </w:rPr>
        <w:t>1</w:t>
      </w:r>
      <w:r w:rsidRPr="00A66562">
        <w:rPr>
          <w:rFonts w:cs="Arial"/>
          <w:sz w:val="20"/>
          <w:szCs w:val="20"/>
        </w:rPr>
        <w:t> % a </w:t>
      </w:r>
      <w:r w:rsidRPr="00A66562">
        <w:rPr>
          <w:rFonts w:cs="Arial"/>
          <w:b/>
          <w:sz w:val="20"/>
          <w:szCs w:val="20"/>
        </w:rPr>
        <w:t>meziročn</w:t>
      </w:r>
      <w:r w:rsidR="00D446C7" w:rsidRPr="00A66562">
        <w:rPr>
          <w:rFonts w:cs="Arial"/>
          <w:b/>
          <w:sz w:val="20"/>
          <w:szCs w:val="20"/>
        </w:rPr>
        <w:t>ě</w:t>
      </w:r>
      <w:r w:rsidR="00D446C7" w:rsidRPr="00A66562">
        <w:rPr>
          <w:rFonts w:cs="Arial"/>
          <w:sz w:val="20"/>
          <w:szCs w:val="20"/>
        </w:rPr>
        <w:t xml:space="preserve"> o </w:t>
      </w:r>
      <w:r w:rsidR="000B16E4" w:rsidRPr="002C7B2F">
        <w:rPr>
          <w:rFonts w:cs="Arial"/>
          <w:sz w:val="20"/>
          <w:szCs w:val="20"/>
        </w:rPr>
        <w:t>2,</w:t>
      </w:r>
      <w:r w:rsidR="002C7B2F" w:rsidRPr="002C7B2F">
        <w:rPr>
          <w:rFonts w:cs="Arial"/>
          <w:sz w:val="20"/>
          <w:szCs w:val="20"/>
        </w:rPr>
        <w:t>7</w:t>
      </w:r>
      <w:r w:rsidR="00E47389" w:rsidRPr="00A66562">
        <w:rPr>
          <w:rFonts w:cs="Arial"/>
          <w:sz w:val="20"/>
          <w:szCs w:val="20"/>
        </w:rPr>
        <w:t> </w:t>
      </w:r>
      <w:r w:rsidRPr="00A66562">
        <w:rPr>
          <w:rFonts w:cs="Arial"/>
          <w:sz w:val="20"/>
          <w:szCs w:val="20"/>
        </w:rPr>
        <w:t xml:space="preserve">% </w:t>
      </w:r>
      <w:r w:rsidR="000A4DEA" w:rsidRPr="00A66562">
        <w:rPr>
          <w:rFonts w:cs="Arial"/>
          <w:sz w:val="20"/>
          <w:szCs w:val="20"/>
        </w:rPr>
        <w:t>(v</w:t>
      </w:r>
      <w:r w:rsidR="00FE43C7" w:rsidRPr="00A66562">
        <w:rPr>
          <w:rFonts w:cs="Arial"/>
          <w:sz w:val="20"/>
          <w:szCs w:val="20"/>
        </w:rPr>
        <w:t> </w:t>
      </w:r>
      <w:r w:rsidR="00D87643">
        <w:rPr>
          <w:rFonts w:cs="Arial"/>
          <w:sz w:val="20"/>
          <w:szCs w:val="20"/>
        </w:rPr>
        <w:t>únoru</w:t>
      </w:r>
      <w:r w:rsidR="0050004C">
        <w:rPr>
          <w:rFonts w:cs="Arial"/>
          <w:sz w:val="20"/>
          <w:szCs w:val="20"/>
        </w:rPr>
        <w:t xml:space="preserve"> </w:t>
      </w:r>
      <w:r w:rsidR="00D446C7" w:rsidRPr="00A66562">
        <w:rPr>
          <w:rFonts w:cs="Arial"/>
          <w:sz w:val="20"/>
          <w:szCs w:val="20"/>
        </w:rPr>
        <w:t>o </w:t>
      </w:r>
      <w:r w:rsidR="001A79C7">
        <w:rPr>
          <w:rFonts w:cs="Arial"/>
          <w:sz w:val="20"/>
          <w:szCs w:val="20"/>
        </w:rPr>
        <w:t>2,</w:t>
      </w:r>
      <w:r w:rsidR="00D87643">
        <w:rPr>
          <w:rFonts w:cs="Arial"/>
          <w:sz w:val="20"/>
          <w:szCs w:val="20"/>
        </w:rPr>
        <w:t>8</w:t>
      </w:r>
      <w:r w:rsidR="000A4DEA" w:rsidRPr="00A66562">
        <w:rPr>
          <w:rFonts w:cs="Arial"/>
          <w:sz w:val="20"/>
          <w:szCs w:val="20"/>
        </w:rPr>
        <w:t xml:space="preserve"> %). </w:t>
      </w:r>
      <w:r w:rsidR="00BF083E" w:rsidRPr="00A66562">
        <w:rPr>
          <w:rFonts w:cs="Arial"/>
          <w:b/>
          <w:sz w:val="20"/>
          <w:szCs w:val="20"/>
        </w:rPr>
        <w:t>Podle bleskových odhadů</w:t>
      </w:r>
      <w:r w:rsidR="00BF083E" w:rsidRPr="00A66562">
        <w:rPr>
          <w:rFonts w:cs="Arial"/>
          <w:sz w:val="20"/>
          <w:szCs w:val="20"/>
        </w:rPr>
        <w:t xml:space="preserve"> </w:t>
      </w:r>
      <w:proofErr w:type="spellStart"/>
      <w:r w:rsidR="00BF083E" w:rsidRPr="00A66562">
        <w:rPr>
          <w:rFonts w:cs="Arial"/>
          <w:sz w:val="20"/>
          <w:szCs w:val="20"/>
        </w:rPr>
        <w:t>Eurostatu</w:t>
      </w:r>
      <w:proofErr w:type="spellEnd"/>
      <w:r w:rsidR="00BF083E" w:rsidRPr="00A66562">
        <w:rPr>
          <w:rFonts w:cs="Arial"/>
          <w:b/>
          <w:sz w:val="20"/>
          <w:szCs w:val="20"/>
        </w:rPr>
        <w:t xml:space="preserve"> </w:t>
      </w:r>
      <w:r w:rsidR="00BF083E" w:rsidRPr="00A66562">
        <w:rPr>
          <w:rFonts w:cs="Arial"/>
          <w:sz w:val="20"/>
          <w:szCs w:val="20"/>
        </w:rPr>
        <w:t>byla</w:t>
      </w:r>
      <w:r w:rsidR="00BF083E" w:rsidRPr="007F2BE1">
        <w:rPr>
          <w:rFonts w:cs="Arial"/>
          <w:sz w:val="20"/>
          <w:szCs w:val="20"/>
        </w:rPr>
        <w:t xml:space="preserve"> </w:t>
      </w:r>
      <w:r w:rsidR="00BF083E" w:rsidRPr="00A66562">
        <w:rPr>
          <w:rFonts w:cs="Arial"/>
          <w:b/>
          <w:sz w:val="20"/>
          <w:szCs w:val="20"/>
        </w:rPr>
        <w:t>mezi</w:t>
      </w:r>
      <w:r w:rsidR="00BF083E" w:rsidRPr="007C26B8">
        <w:rPr>
          <w:rFonts w:cs="Arial"/>
          <w:b/>
          <w:sz w:val="20"/>
          <w:szCs w:val="20"/>
        </w:rPr>
        <w:t>roč</w:t>
      </w:r>
      <w:r w:rsidR="00BF083E" w:rsidRPr="00B92E0A">
        <w:rPr>
          <w:rFonts w:cs="Arial"/>
          <w:b/>
          <w:sz w:val="20"/>
          <w:szCs w:val="20"/>
        </w:rPr>
        <w:t>ní</w:t>
      </w:r>
      <w:r w:rsidR="00BF083E" w:rsidRPr="00B92E0A">
        <w:rPr>
          <w:rFonts w:cs="Arial"/>
          <w:sz w:val="20"/>
          <w:szCs w:val="20"/>
        </w:rPr>
        <w:t xml:space="preserve"> změna</w:t>
      </w:r>
      <w:r w:rsidR="00BF083E" w:rsidRPr="00B3645D">
        <w:rPr>
          <w:rFonts w:cs="Arial"/>
          <w:sz w:val="20"/>
          <w:szCs w:val="20"/>
        </w:rPr>
        <w:t xml:space="preserve"> HICP </w:t>
      </w:r>
      <w:r w:rsidR="00BF083E" w:rsidRPr="00B3645D">
        <w:rPr>
          <w:rFonts w:cs="Arial"/>
          <w:b/>
          <w:sz w:val="20"/>
          <w:szCs w:val="20"/>
        </w:rPr>
        <w:t>v</w:t>
      </w:r>
      <w:r w:rsidR="00FE65B3">
        <w:rPr>
          <w:rFonts w:cs="Arial"/>
          <w:b/>
          <w:sz w:val="20"/>
          <w:szCs w:val="20"/>
        </w:rPr>
        <w:t> </w:t>
      </w:r>
      <w:r w:rsidR="00D87643">
        <w:rPr>
          <w:rFonts w:cs="Arial"/>
          <w:b/>
          <w:sz w:val="20"/>
          <w:szCs w:val="20"/>
        </w:rPr>
        <w:t>březnu</w:t>
      </w:r>
      <w:r w:rsidR="00FE65B3">
        <w:rPr>
          <w:rFonts w:cs="Arial"/>
          <w:b/>
          <w:sz w:val="20"/>
          <w:szCs w:val="20"/>
        </w:rPr>
        <w:t xml:space="preserve"> </w:t>
      </w:r>
      <w:r w:rsidR="00BC2A66">
        <w:rPr>
          <w:rFonts w:cs="Arial"/>
          <w:b/>
          <w:bCs/>
          <w:sz w:val="20"/>
          <w:szCs w:val="20"/>
        </w:rPr>
        <w:t>202</w:t>
      </w:r>
      <w:r w:rsidR="003C3924">
        <w:rPr>
          <w:rFonts w:cs="Arial"/>
          <w:b/>
          <w:bCs/>
          <w:sz w:val="20"/>
          <w:szCs w:val="20"/>
        </w:rPr>
        <w:t>5</w:t>
      </w:r>
      <w:r w:rsidR="00BF083E" w:rsidRPr="00B3645D">
        <w:rPr>
          <w:rFonts w:cs="Arial"/>
          <w:b/>
          <w:bCs/>
          <w:sz w:val="20"/>
          <w:szCs w:val="20"/>
        </w:rPr>
        <w:t xml:space="preserve"> </w:t>
      </w:r>
      <w:r w:rsidR="00BF083E" w:rsidRPr="004F2890">
        <w:rPr>
          <w:rFonts w:cs="Arial"/>
          <w:b/>
          <w:sz w:val="20"/>
          <w:szCs w:val="20"/>
        </w:rPr>
        <w:t>za </w:t>
      </w:r>
      <w:r w:rsidR="00BF083E" w:rsidRPr="00AB7CEE">
        <w:rPr>
          <w:rFonts w:cs="Arial"/>
          <w:b/>
          <w:sz w:val="20"/>
          <w:szCs w:val="20"/>
        </w:rPr>
        <w:t>Eurozónu</w:t>
      </w:r>
      <w:r w:rsidR="00BF083E" w:rsidRPr="00AB7CEE">
        <w:rPr>
          <w:rFonts w:cs="Arial"/>
          <w:sz w:val="20"/>
          <w:szCs w:val="20"/>
        </w:rPr>
        <w:t xml:space="preserve"> </w:t>
      </w:r>
      <w:r w:rsidR="00636ACF" w:rsidRPr="00AB7CEE">
        <w:rPr>
          <w:rFonts w:cs="Arial"/>
          <w:sz w:val="20"/>
          <w:szCs w:val="20"/>
        </w:rPr>
        <w:t>2,</w:t>
      </w:r>
      <w:r w:rsidR="00D87643">
        <w:rPr>
          <w:rFonts w:cs="Arial"/>
          <w:sz w:val="20"/>
          <w:szCs w:val="20"/>
        </w:rPr>
        <w:t>2</w:t>
      </w:r>
      <w:r w:rsidR="00BF083E" w:rsidRPr="00AB7CEE">
        <w:rPr>
          <w:rFonts w:cs="Arial"/>
          <w:sz w:val="20"/>
          <w:szCs w:val="20"/>
        </w:rPr>
        <w:t> % (v </w:t>
      </w:r>
      <w:r w:rsidR="00D87643">
        <w:rPr>
          <w:rFonts w:cs="Arial"/>
          <w:sz w:val="20"/>
          <w:szCs w:val="20"/>
        </w:rPr>
        <w:t>únoru</w:t>
      </w:r>
      <w:r w:rsidR="00FB0F4B" w:rsidRPr="00AB7CEE">
        <w:rPr>
          <w:rFonts w:cs="Arial"/>
          <w:sz w:val="20"/>
          <w:szCs w:val="20"/>
        </w:rPr>
        <w:t xml:space="preserve"> </w:t>
      </w:r>
      <w:r w:rsidR="005C4F33" w:rsidRPr="00AB7CEE">
        <w:rPr>
          <w:rFonts w:cs="Arial"/>
          <w:sz w:val="20"/>
          <w:szCs w:val="20"/>
        </w:rPr>
        <w:t>2,</w:t>
      </w:r>
      <w:r w:rsidR="00D87643">
        <w:rPr>
          <w:rFonts w:cs="Arial"/>
          <w:sz w:val="20"/>
          <w:szCs w:val="20"/>
        </w:rPr>
        <w:t>3</w:t>
      </w:r>
      <w:r w:rsidR="00BF083E" w:rsidRPr="00AB7CEE">
        <w:rPr>
          <w:rFonts w:cs="Arial"/>
          <w:sz w:val="20"/>
          <w:szCs w:val="20"/>
        </w:rPr>
        <w:t> %)</w:t>
      </w:r>
      <w:r w:rsidR="006E4E5C" w:rsidRPr="00AB7CEE">
        <w:rPr>
          <w:rFonts w:cs="Arial"/>
          <w:sz w:val="20"/>
          <w:szCs w:val="20"/>
        </w:rPr>
        <w:t>,</w:t>
      </w:r>
      <w:r w:rsidR="00574ED3" w:rsidRPr="00AB7CEE">
        <w:rPr>
          <w:rFonts w:cs="Arial"/>
          <w:sz w:val="20"/>
          <w:szCs w:val="20"/>
        </w:rPr>
        <w:t xml:space="preserve"> </w:t>
      </w:r>
      <w:r w:rsidR="00A20E68" w:rsidRPr="00AB7CEE">
        <w:rPr>
          <w:rFonts w:cs="Arial"/>
          <w:sz w:val="20"/>
          <w:szCs w:val="20"/>
        </w:rPr>
        <w:t xml:space="preserve">v Německu </w:t>
      </w:r>
      <w:r w:rsidR="00636ACF" w:rsidRPr="00AB7CEE">
        <w:rPr>
          <w:rFonts w:cs="Arial"/>
          <w:sz w:val="20"/>
          <w:szCs w:val="20"/>
        </w:rPr>
        <w:t>2,</w:t>
      </w:r>
      <w:r w:rsidR="008661F3">
        <w:rPr>
          <w:rFonts w:cs="Arial"/>
          <w:sz w:val="20"/>
          <w:szCs w:val="20"/>
        </w:rPr>
        <w:t>3</w:t>
      </w:r>
      <w:r w:rsidR="00FB0F4B" w:rsidRPr="00AB7CEE">
        <w:rPr>
          <w:rFonts w:cs="Arial"/>
          <w:sz w:val="20"/>
          <w:szCs w:val="20"/>
        </w:rPr>
        <w:t> %</w:t>
      </w:r>
      <w:r w:rsidR="00966DDB" w:rsidRPr="00AB7CEE">
        <w:rPr>
          <w:rFonts w:cs="Arial"/>
          <w:sz w:val="20"/>
          <w:szCs w:val="20"/>
        </w:rPr>
        <w:t xml:space="preserve">. </w:t>
      </w:r>
      <w:r w:rsidR="007D5451" w:rsidRPr="00AB7CEE">
        <w:rPr>
          <w:rFonts w:cs="Arial"/>
          <w:bCs/>
          <w:sz w:val="20"/>
          <w:szCs w:val="20"/>
        </w:rPr>
        <w:t>Nejvyšší byla v</w:t>
      </w:r>
      <w:r w:rsidR="00B3645D" w:rsidRPr="00AB7CEE">
        <w:rPr>
          <w:rFonts w:cs="Arial"/>
          <w:bCs/>
          <w:sz w:val="20"/>
          <w:szCs w:val="20"/>
        </w:rPr>
        <w:t> </w:t>
      </w:r>
      <w:r w:rsidR="008661F3">
        <w:rPr>
          <w:rFonts w:cs="Arial"/>
          <w:bCs/>
          <w:sz w:val="20"/>
          <w:szCs w:val="20"/>
        </w:rPr>
        <w:t>březnu</w:t>
      </w:r>
      <w:r w:rsidR="00D32BB8" w:rsidRPr="00AB7CEE">
        <w:rPr>
          <w:rFonts w:cs="Arial"/>
          <w:bCs/>
          <w:sz w:val="20"/>
          <w:szCs w:val="20"/>
        </w:rPr>
        <w:t xml:space="preserve"> </w:t>
      </w:r>
      <w:r w:rsidR="00966DDB" w:rsidRPr="00AB7CEE">
        <w:rPr>
          <w:rFonts w:cs="Arial"/>
          <w:bCs/>
          <w:sz w:val="20"/>
          <w:szCs w:val="20"/>
        </w:rPr>
        <w:t>v</w:t>
      </w:r>
      <w:r w:rsidR="008661F3">
        <w:rPr>
          <w:rFonts w:cs="Arial"/>
          <w:bCs/>
          <w:sz w:val="20"/>
          <w:szCs w:val="20"/>
        </w:rPr>
        <w:t> </w:t>
      </w:r>
      <w:r w:rsidR="00C7514F">
        <w:rPr>
          <w:rFonts w:cs="Arial"/>
          <w:bCs/>
          <w:sz w:val="20"/>
          <w:szCs w:val="20"/>
        </w:rPr>
        <w:t>Estonsku</w:t>
      </w:r>
      <w:r w:rsidR="00C8795B">
        <w:rPr>
          <w:rFonts w:cs="Arial"/>
          <w:bCs/>
          <w:sz w:val="20"/>
          <w:szCs w:val="20"/>
        </w:rPr>
        <w:t>, Chorvatsku a na </w:t>
      </w:r>
      <w:r w:rsidR="008661F3">
        <w:rPr>
          <w:rFonts w:cs="Arial"/>
          <w:bCs/>
          <w:sz w:val="20"/>
          <w:szCs w:val="20"/>
        </w:rPr>
        <w:t>Slovensku</w:t>
      </w:r>
      <w:r w:rsidR="007D5451" w:rsidRPr="00AB7CEE">
        <w:rPr>
          <w:rFonts w:cs="Arial"/>
          <w:bCs/>
          <w:sz w:val="20"/>
          <w:szCs w:val="20"/>
        </w:rPr>
        <w:t xml:space="preserve"> </w:t>
      </w:r>
      <w:r w:rsidR="004264D3" w:rsidRPr="00AB7CEE">
        <w:rPr>
          <w:rFonts w:cs="Arial"/>
          <w:bCs/>
          <w:sz w:val="20"/>
          <w:szCs w:val="20"/>
        </w:rPr>
        <w:t>(</w:t>
      </w:r>
      <w:r w:rsidR="00641CF6">
        <w:rPr>
          <w:rFonts w:cs="Arial"/>
          <w:bCs/>
          <w:sz w:val="20"/>
          <w:szCs w:val="20"/>
        </w:rPr>
        <w:t xml:space="preserve">shodně </w:t>
      </w:r>
      <w:r w:rsidR="008661F3">
        <w:rPr>
          <w:rFonts w:cs="Arial"/>
          <w:bCs/>
          <w:sz w:val="20"/>
          <w:szCs w:val="20"/>
        </w:rPr>
        <w:t>4,3</w:t>
      </w:r>
      <w:r w:rsidR="00B3645D" w:rsidRPr="00AB7CEE">
        <w:rPr>
          <w:rFonts w:cs="Arial"/>
          <w:bCs/>
          <w:sz w:val="20"/>
          <w:szCs w:val="20"/>
        </w:rPr>
        <w:t> </w:t>
      </w:r>
      <w:r w:rsidR="00DE378D" w:rsidRPr="00AB7CEE">
        <w:rPr>
          <w:rFonts w:cs="Arial"/>
          <w:bCs/>
          <w:sz w:val="20"/>
          <w:szCs w:val="20"/>
        </w:rPr>
        <w:t>%</w:t>
      </w:r>
      <w:r w:rsidR="004264D3" w:rsidRPr="00AB7CEE">
        <w:rPr>
          <w:rFonts w:cs="Arial"/>
          <w:bCs/>
          <w:sz w:val="20"/>
          <w:szCs w:val="20"/>
        </w:rPr>
        <w:t>)</w:t>
      </w:r>
      <w:r w:rsidR="00625FB3" w:rsidRPr="00AB7CEE">
        <w:rPr>
          <w:rFonts w:cs="Arial"/>
          <w:bCs/>
          <w:sz w:val="20"/>
          <w:szCs w:val="20"/>
        </w:rPr>
        <w:t xml:space="preserve"> a </w:t>
      </w:r>
      <w:r w:rsidR="00246FC6" w:rsidRPr="00AB7CEE">
        <w:rPr>
          <w:rFonts w:cs="Arial"/>
          <w:bCs/>
          <w:sz w:val="20"/>
          <w:szCs w:val="20"/>
        </w:rPr>
        <w:t>nejnižší v</w:t>
      </w:r>
      <w:r w:rsidR="00C7514F">
        <w:rPr>
          <w:rFonts w:cs="Arial"/>
          <w:bCs/>
          <w:sz w:val="20"/>
          <w:szCs w:val="20"/>
        </w:rPr>
        <w:t>e</w:t>
      </w:r>
      <w:r w:rsidR="00C40DCE">
        <w:rPr>
          <w:rFonts w:cs="Arial"/>
          <w:bCs/>
          <w:sz w:val="20"/>
          <w:szCs w:val="20"/>
        </w:rPr>
        <w:t> </w:t>
      </w:r>
      <w:r w:rsidR="00C7514F">
        <w:rPr>
          <w:rFonts w:cs="Arial"/>
          <w:bCs/>
          <w:sz w:val="20"/>
          <w:szCs w:val="20"/>
        </w:rPr>
        <w:t>Francii</w:t>
      </w:r>
      <w:r w:rsidR="005D27C9" w:rsidRPr="00AB7CEE">
        <w:rPr>
          <w:rFonts w:cs="Arial"/>
          <w:bCs/>
          <w:sz w:val="20"/>
          <w:szCs w:val="20"/>
        </w:rPr>
        <w:t xml:space="preserve"> (</w:t>
      </w:r>
      <w:r w:rsidR="00C7514F">
        <w:rPr>
          <w:rFonts w:cs="Arial"/>
          <w:bCs/>
          <w:sz w:val="20"/>
          <w:szCs w:val="20"/>
        </w:rPr>
        <w:t>0,9</w:t>
      </w:r>
      <w:r w:rsidR="005D27C9" w:rsidRPr="00AB7CEE">
        <w:rPr>
          <w:rFonts w:cs="Arial"/>
          <w:bCs/>
          <w:sz w:val="20"/>
          <w:szCs w:val="20"/>
        </w:rPr>
        <w:t> %)</w:t>
      </w:r>
      <w:r w:rsidR="00DE378D" w:rsidRPr="00AB7CEE">
        <w:rPr>
          <w:rFonts w:cs="Arial"/>
          <w:bCs/>
          <w:sz w:val="20"/>
          <w:szCs w:val="20"/>
        </w:rPr>
        <w:t>.</w:t>
      </w:r>
      <w:r w:rsidR="005D27C9" w:rsidRPr="00AB7CEE">
        <w:rPr>
          <w:rFonts w:cs="Arial"/>
          <w:bCs/>
          <w:sz w:val="20"/>
          <w:szCs w:val="20"/>
        </w:rPr>
        <w:t xml:space="preserve"> </w:t>
      </w:r>
      <w:r w:rsidR="00BF083E" w:rsidRPr="00AB7CEE">
        <w:rPr>
          <w:rFonts w:cs="Arial"/>
          <w:bCs/>
          <w:sz w:val="20"/>
          <w:szCs w:val="20"/>
        </w:rPr>
        <w:t>P</w:t>
      </w:r>
      <w:r w:rsidR="00BF083E" w:rsidRPr="00AB7CEE">
        <w:rPr>
          <w:rFonts w:cs="Arial"/>
          <w:sz w:val="20"/>
          <w:szCs w:val="20"/>
        </w:rPr>
        <w:t xml:space="preserve">odle předběžných údajů </w:t>
      </w:r>
      <w:proofErr w:type="spellStart"/>
      <w:r w:rsidR="00BF083E" w:rsidRPr="00AB7CEE">
        <w:rPr>
          <w:rFonts w:cs="Arial"/>
          <w:sz w:val="20"/>
          <w:szCs w:val="20"/>
        </w:rPr>
        <w:t>Eurostatu</w:t>
      </w:r>
      <w:proofErr w:type="spellEnd"/>
      <w:r w:rsidR="00BF083E" w:rsidRPr="00AB7CEE">
        <w:rPr>
          <w:rFonts w:cs="Arial"/>
          <w:sz w:val="20"/>
          <w:szCs w:val="20"/>
        </w:rPr>
        <w:t xml:space="preserve"> byla </w:t>
      </w:r>
      <w:r w:rsidR="00BF083E" w:rsidRPr="00AB7CEE">
        <w:rPr>
          <w:rFonts w:cs="Arial"/>
          <w:b/>
          <w:sz w:val="20"/>
          <w:szCs w:val="20"/>
        </w:rPr>
        <w:t>meziroční</w:t>
      </w:r>
      <w:r w:rsidR="00BF083E" w:rsidRPr="00AB7CEE">
        <w:rPr>
          <w:rFonts w:cs="Arial"/>
          <w:sz w:val="20"/>
          <w:szCs w:val="20"/>
        </w:rPr>
        <w:t xml:space="preserve"> změna HICP </w:t>
      </w:r>
      <w:r w:rsidR="00BF083E" w:rsidRPr="00AB7CEE">
        <w:rPr>
          <w:rFonts w:cs="Arial"/>
          <w:b/>
          <w:bCs/>
          <w:sz w:val="20"/>
          <w:szCs w:val="20"/>
        </w:rPr>
        <w:t xml:space="preserve">27 členských zemí EU </w:t>
      </w:r>
      <w:r w:rsidR="00BF083E" w:rsidRPr="00AB7CEE">
        <w:rPr>
          <w:rFonts w:cs="Arial"/>
          <w:b/>
          <w:sz w:val="20"/>
          <w:szCs w:val="20"/>
        </w:rPr>
        <w:t>v</w:t>
      </w:r>
      <w:r w:rsidR="000C6BF3" w:rsidRPr="00AB7CEE">
        <w:rPr>
          <w:rFonts w:cs="Arial"/>
          <w:b/>
          <w:sz w:val="20"/>
          <w:szCs w:val="20"/>
        </w:rPr>
        <w:t> </w:t>
      </w:r>
      <w:r w:rsidR="008661F3">
        <w:rPr>
          <w:rFonts w:cs="Arial"/>
          <w:b/>
          <w:sz w:val="20"/>
          <w:szCs w:val="20"/>
        </w:rPr>
        <w:t>únoru</w:t>
      </w:r>
      <w:r w:rsidR="000C6BF3" w:rsidRPr="007F2BE1">
        <w:rPr>
          <w:rFonts w:cs="Arial"/>
          <w:sz w:val="20"/>
          <w:szCs w:val="20"/>
        </w:rPr>
        <w:t xml:space="preserve"> </w:t>
      </w:r>
      <w:r w:rsidR="000C6BF3" w:rsidRPr="00AB7CEE">
        <w:rPr>
          <w:rFonts w:cs="Arial"/>
          <w:sz w:val="20"/>
          <w:szCs w:val="20"/>
        </w:rPr>
        <w:t>2</w:t>
      </w:r>
      <w:r w:rsidR="00AB7CEE" w:rsidRPr="00AB7CEE">
        <w:rPr>
          <w:rFonts w:cs="Arial"/>
          <w:sz w:val="20"/>
          <w:szCs w:val="20"/>
        </w:rPr>
        <w:t>,</w:t>
      </w:r>
      <w:r w:rsidR="008661F3">
        <w:rPr>
          <w:rFonts w:cs="Arial"/>
          <w:sz w:val="20"/>
          <w:szCs w:val="20"/>
        </w:rPr>
        <w:t>7</w:t>
      </w:r>
      <w:r w:rsidR="000C6BF3" w:rsidRPr="00AB7CEE">
        <w:rPr>
          <w:rFonts w:cs="Arial"/>
          <w:sz w:val="20"/>
          <w:szCs w:val="20"/>
        </w:rPr>
        <w:t> %, což bylo o 0,</w:t>
      </w:r>
      <w:r w:rsidR="00C7514F">
        <w:rPr>
          <w:rFonts w:cs="Arial"/>
          <w:sz w:val="20"/>
          <w:szCs w:val="20"/>
        </w:rPr>
        <w:t>1</w:t>
      </w:r>
      <w:r w:rsidR="000C6BF3" w:rsidRPr="00AB7CEE">
        <w:rPr>
          <w:rFonts w:cs="Arial"/>
          <w:sz w:val="20"/>
          <w:szCs w:val="20"/>
        </w:rPr>
        <w:t xml:space="preserve"> procentního bodu </w:t>
      </w:r>
      <w:r w:rsidR="008661F3">
        <w:rPr>
          <w:rFonts w:cs="Arial"/>
          <w:sz w:val="20"/>
          <w:szCs w:val="20"/>
        </w:rPr>
        <w:t>méně</w:t>
      </w:r>
      <w:r w:rsidR="000C6BF3" w:rsidRPr="00AB7CEE">
        <w:rPr>
          <w:rFonts w:cs="Arial"/>
          <w:sz w:val="20"/>
          <w:szCs w:val="20"/>
        </w:rPr>
        <w:t xml:space="preserve"> než v </w:t>
      </w:r>
      <w:r w:rsidR="008661F3">
        <w:rPr>
          <w:rFonts w:cs="Arial"/>
          <w:sz w:val="20"/>
          <w:szCs w:val="20"/>
        </w:rPr>
        <w:t>lednu</w:t>
      </w:r>
      <w:r w:rsidR="00BF083E" w:rsidRPr="00AB7CEE">
        <w:rPr>
          <w:rFonts w:cs="Arial"/>
          <w:sz w:val="20"/>
          <w:szCs w:val="20"/>
        </w:rPr>
        <w:t xml:space="preserve">. </w:t>
      </w:r>
      <w:r w:rsidR="00B85542" w:rsidRPr="00AB7CEE">
        <w:rPr>
          <w:rFonts w:cs="Arial"/>
          <w:bCs/>
          <w:sz w:val="20"/>
          <w:szCs w:val="20"/>
        </w:rPr>
        <w:t>Nejvyšší byla</w:t>
      </w:r>
      <w:r w:rsidR="00BF083E" w:rsidRPr="00AB7CEE">
        <w:rPr>
          <w:rFonts w:cs="Arial"/>
          <w:bCs/>
          <w:sz w:val="20"/>
          <w:szCs w:val="20"/>
        </w:rPr>
        <w:t xml:space="preserve"> </w:t>
      </w:r>
      <w:r w:rsidR="00BF083E" w:rsidRPr="008B0B5F">
        <w:rPr>
          <w:rFonts w:cs="Arial"/>
          <w:bCs/>
          <w:sz w:val="20"/>
          <w:szCs w:val="20"/>
        </w:rPr>
        <w:t>v</w:t>
      </w:r>
      <w:r w:rsidR="00FD6A06" w:rsidRPr="008B0B5F">
        <w:rPr>
          <w:rFonts w:cs="Arial"/>
          <w:bCs/>
          <w:sz w:val="20"/>
          <w:szCs w:val="20"/>
        </w:rPr>
        <w:t> </w:t>
      </w:r>
      <w:r w:rsidR="008661F3">
        <w:rPr>
          <w:rFonts w:cs="Arial"/>
          <w:bCs/>
          <w:sz w:val="20"/>
          <w:szCs w:val="20"/>
        </w:rPr>
        <w:t>únoru</w:t>
      </w:r>
      <w:r w:rsidR="00FD6A06" w:rsidRPr="008B0B5F">
        <w:rPr>
          <w:rFonts w:cs="Arial"/>
          <w:bCs/>
          <w:sz w:val="20"/>
          <w:szCs w:val="20"/>
        </w:rPr>
        <w:t xml:space="preserve"> </w:t>
      </w:r>
      <w:r w:rsidR="00BF083E" w:rsidRPr="008B0B5F">
        <w:rPr>
          <w:rFonts w:cs="Arial"/>
          <w:bCs/>
          <w:sz w:val="20"/>
          <w:szCs w:val="20"/>
        </w:rPr>
        <w:t>v</w:t>
      </w:r>
      <w:r w:rsidR="00883AD2" w:rsidRPr="008B0B5F">
        <w:rPr>
          <w:rFonts w:cs="Arial"/>
          <w:bCs/>
          <w:sz w:val="20"/>
          <w:szCs w:val="20"/>
        </w:rPr>
        <w:t> </w:t>
      </w:r>
      <w:r w:rsidR="00C7514F">
        <w:rPr>
          <w:rFonts w:cs="Arial"/>
          <w:bCs/>
          <w:sz w:val="20"/>
          <w:szCs w:val="20"/>
        </w:rPr>
        <w:t>Maďarsku</w:t>
      </w:r>
      <w:r w:rsidR="00BF083E" w:rsidRPr="00AB7CEE">
        <w:rPr>
          <w:rFonts w:cs="Arial"/>
          <w:bCs/>
          <w:sz w:val="20"/>
          <w:szCs w:val="20"/>
        </w:rPr>
        <w:t xml:space="preserve"> (</w:t>
      </w:r>
      <w:r w:rsidR="00AB7CEE" w:rsidRPr="00AB7CEE">
        <w:rPr>
          <w:rFonts w:cs="Arial"/>
          <w:bCs/>
          <w:sz w:val="20"/>
          <w:szCs w:val="20"/>
        </w:rPr>
        <w:t>5,</w:t>
      </w:r>
      <w:r w:rsidR="00C7514F">
        <w:rPr>
          <w:rFonts w:cs="Arial"/>
          <w:bCs/>
          <w:sz w:val="20"/>
          <w:szCs w:val="20"/>
        </w:rPr>
        <w:t>7</w:t>
      </w:r>
      <w:r w:rsidR="00B25B4E" w:rsidRPr="00AB7CEE">
        <w:rPr>
          <w:rFonts w:cs="Arial"/>
          <w:bCs/>
          <w:sz w:val="20"/>
          <w:szCs w:val="20"/>
        </w:rPr>
        <w:t> %) a</w:t>
      </w:r>
      <w:r w:rsidR="00625FB3" w:rsidRPr="00AB7CEE">
        <w:rPr>
          <w:rFonts w:cs="Arial"/>
          <w:bCs/>
          <w:sz w:val="20"/>
          <w:szCs w:val="20"/>
        </w:rPr>
        <w:t xml:space="preserve"> nejnižší </w:t>
      </w:r>
      <w:r w:rsidR="005B3DC9" w:rsidRPr="00AB7CEE">
        <w:rPr>
          <w:rFonts w:cs="Arial"/>
          <w:bCs/>
          <w:sz w:val="20"/>
          <w:szCs w:val="20"/>
        </w:rPr>
        <w:t>v</w:t>
      </w:r>
      <w:r w:rsidR="00C8795B">
        <w:rPr>
          <w:rFonts w:cs="Arial"/>
          <w:bCs/>
          <w:sz w:val="20"/>
          <w:szCs w:val="20"/>
        </w:rPr>
        <w:t>e </w:t>
      </w:r>
      <w:bookmarkStart w:id="0" w:name="_GoBack"/>
      <w:bookmarkEnd w:id="0"/>
      <w:r w:rsidR="008661F3">
        <w:rPr>
          <w:rFonts w:cs="Arial"/>
          <w:bCs/>
          <w:sz w:val="20"/>
          <w:szCs w:val="20"/>
        </w:rPr>
        <w:t>Francii</w:t>
      </w:r>
      <w:r w:rsidR="00883AD2" w:rsidRPr="00AB7CEE">
        <w:rPr>
          <w:rFonts w:cs="Arial"/>
          <w:bCs/>
          <w:sz w:val="20"/>
          <w:szCs w:val="20"/>
        </w:rPr>
        <w:t> </w:t>
      </w:r>
      <w:r w:rsidR="00BF083E" w:rsidRPr="00AB7CEE">
        <w:rPr>
          <w:rFonts w:cs="Arial"/>
          <w:bCs/>
          <w:sz w:val="20"/>
          <w:szCs w:val="20"/>
        </w:rPr>
        <w:t>(</w:t>
      </w:r>
      <w:r w:rsidR="008661F3">
        <w:rPr>
          <w:rFonts w:cs="Arial"/>
          <w:bCs/>
          <w:sz w:val="20"/>
          <w:szCs w:val="20"/>
        </w:rPr>
        <w:t>0,9</w:t>
      </w:r>
      <w:r w:rsidR="00BF083E" w:rsidRPr="00AB7CEE">
        <w:rPr>
          <w:rFonts w:cs="Arial"/>
          <w:bCs/>
          <w:sz w:val="20"/>
          <w:szCs w:val="20"/>
        </w:rPr>
        <w:t> %).</w:t>
      </w:r>
    </w:p>
    <w:p w14:paraId="46D16067" w14:textId="77777777" w:rsidR="00BF083E" w:rsidRPr="00B3645D" w:rsidRDefault="00BF083E" w:rsidP="00BF083E">
      <w:pPr>
        <w:pStyle w:val="Zkladntextodsazen3"/>
        <w:spacing w:after="0" w:line="276" w:lineRule="auto"/>
        <w:ind w:left="0"/>
        <w:rPr>
          <w:rFonts w:cs="Arial"/>
          <w:b/>
          <w:sz w:val="20"/>
          <w:szCs w:val="20"/>
        </w:rPr>
      </w:pPr>
    </w:p>
    <w:p w14:paraId="696C1DF1" w14:textId="2057D488" w:rsidR="00BF083E" w:rsidRPr="00B3645D" w:rsidRDefault="00BF083E" w:rsidP="00BF083E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  <w:r w:rsidRPr="00B3645D">
        <w:rPr>
          <w:rFonts w:cs="Arial"/>
          <w:sz w:val="20"/>
          <w:szCs w:val="20"/>
        </w:rPr>
        <w:t xml:space="preserve">(Více informací na internetových stránkách </w:t>
      </w:r>
      <w:proofErr w:type="spellStart"/>
      <w:r w:rsidRPr="00B3645D">
        <w:rPr>
          <w:rFonts w:cs="Arial"/>
          <w:sz w:val="20"/>
          <w:szCs w:val="20"/>
        </w:rPr>
        <w:t>Eurostatu</w:t>
      </w:r>
      <w:proofErr w:type="spellEnd"/>
      <w:r w:rsidRPr="00B3645D">
        <w:rPr>
          <w:rFonts w:cs="Arial"/>
          <w:sz w:val="20"/>
          <w:szCs w:val="20"/>
        </w:rPr>
        <w:t xml:space="preserve">: </w:t>
      </w:r>
      <w:hyperlink r:id="rId11" w:history="1">
        <w:r w:rsidRPr="00B3645D">
          <w:rPr>
            <w:rStyle w:val="Hypertextovodkaz"/>
            <w:rFonts w:cs="Arial"/>
            <w:sz w:val="20"/>
            <w:szCs w:val="20"/>
          </w:rPr>
          <w:t>HICP</w:t>
        </w:r>
      </w:hyperlink>
      <w:r w:rsidRPr="00B3645D">
        <w:rPr>
          <w:rFonts w:cs="Arial"/>
          <w:sz w:val="20"/>
          <w:szCs w:val="20"/>
        </w:rPr>
        <w:t>.)</w:t>
      </w:r>
    </w:p>
    <w:p w14:paraId="1555015B" w14:textId="0AC651C8" w:rsidR="009658E6" w:rsidRDefault="009658E6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753C166F" w14:textId="5466C1EC" w:rsidR="002C229D" w:rsidRDefault="002C229D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052A6B5B" w14:textId="44F9E9FF" w:rsidR="002C229D" w:rsidRDefault="002C229D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4292B7A6" w14:textId="39D260F4" w:rsidR="002C229D" w:rsidRDefault="002C229D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56DE3546" w14:textId="77777777" w:rsidR="002C229D" w:rsidRDefault="002C229D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01BBCA9A" w14:textId="77777777" w:rsidR="002C229D" w:rsidRPr="00A64F2C" w:rsidRDefault="002C229D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3754D468" w14:textId="37D89978" w:rsidR="009658E6" w:rsidRDefault="009658E6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0B845DB3" w14:textId="390262A5" w:rsidR="0032537E" w:rsidRDefault="0032537E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2B8F270A" w14:textId="148D5535" w:rsidR="0032537E" w:rsidRDefault="0032537E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0D0A8BCD" w14:textId="77777777" w:rsidR="001106D9" w:rsidRDefault="001106D9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49EAE239" w14:textId="48AE6DA5" w:rsidR="0032537E" w:rsidRDefault="0032537E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61ADD154" w14:textId="248FAFD4" w:rsidR="00BF083E" w:rsidRPr="00B3645D" w:rsidRDefault="00BF083E" w:rsidP="00BF083E">
      <w:pPr>
        <w:pStyle w:val="Poznamkytexty"/>
        <w:rPr>
          <w:rFonts w:cs="Arial"/>
          <w:i w:val="0"/>
        </w:rPr>
      </w:pPr>
      <w:r w:rsidRPr="00B3645D">
        <w:rPr>
          <w:rFonts w:cs="Arial"/>
          <w:i w:val="0"/>
        </w:rPr>
        <w:lastRenderedPageBreak/>
        <w:t>Poznámky:</w:t>
      </w:r>
    </w:p>
    <w:p w14:paraId="644476FA" w14:textId="77DA6147" w:rsidR="00BF083E" w:rsidRPr="00B3645D" w:rsidRDefault="00BF083E" w:rsidP="004A070A">
      <w:pPr>
        <w:pStyle w:val="Zkladntextodsazen"/>
        <w:tabs>
          <w:tab w:val="left" w:pos="3420"/>
        </w:tabs>
        <w:spacing w:before="60"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bCs/>
          <w:i/>
          <w:iCs/>
          <w:sz w:val="18"/>
          <w:szCs w:val="18"/>
        </w:rPr>
        <w:t>Zodpovědný vedoucí pracovník ČSÚ:</w:t>
      </w:r>
      <w:r w:rsidRPr="00B3645D">
        <w:rPr>
          <w:rFonts w:cs="Arial"/>
          <w:bCs/>
          <w:i/>
          <w:iCs/>
          <w:sz w:val="18"/>
          <w:szCs w:val="18"/>
        </w:rPr>
        <w:tab/>
      </w:r>
      <w:r w:rsidRPr="00B3645D">
        <w:rPr>
          <w:rFonts w:cs="Arial"/>
          <w:bCs/>
          <w:i/>
          <w:iCs/>
          <w:sz w:val="18"/>
          <w:szCs w:val="18"/>
        </w:rPr>
        <w:tab/>
      </w:r>
      <w:r w:rsidR="00441808">
        <w:rPr>
          <w:rFonts w:cs="Arial"/>
          <w:bCs/>
          <w:i/>
          <w:iCs/>
          <w:sz w:val="18"/>
          <w:szCs w:val="18"/>
        </w:rPr>
        <w:t>Ing. Vladimír Cába</w:t>
      </w:r>
      <w:r w:rsidRPr="00B3645D">
        <w:rPr>
          <w:rFonts w:cs="Arial"/>
          <w:bCs/>
          <w:i/>
          <w:iCs/>
          <w:sz w:val="18"/>
          <w:szCs w:val="18"/>
        </w:rPr>
        <w:t>, ředitel odboru statistiky cen,</w:t>
      </w:r>
      <w:r w:rsidRPr="00B3645D">
        <w:rPr>
          <w:rFonts w:cs="Arial"/>
          <w:i/>
          <w:iCs/>
          <w:sz w:val="18"/>
          <w:szCs w:val="18"/>
        </w:rPr>
        <w:t xml:space="preserve"> tel. 274052</w:t>
      </w:r>
      <w:r w:rsidR="00441808">
        <w:rPr>
          <w:rFonts w:cs="Arial"/>
          <w:i/>
          <w:iCs/>
          <w:sz w:val="18"/>
          <w:szCs w:val="18"/>
        </w:rPr>
        <w:t>873</w:t>
      </w:r>
      <w:r w:rsidRPr="00B3645D">
        <w:rPr>
          <w:rFonts w:cs="Arial"/>
          <w:i/>
          <w:iCs/>
          <w:sz w:val="18"/>
          <w:szCs w:val="18"/>
        </w:rPr>
        <w:t xml:space="preserve">, e-mail: </w:t>
      </w:r>
      <w:hyperlink r:id="rId12" w:history="1">
        <w:r w:rsidR="00441808" w:rsidRPr="00BD0B97">
          <w:rPr>
            <w:rStyle w:val="Hypertextovodkaz"/>
            <w:rFonts w:cs="Arial"/>
            <w:i/>
            <w:iCs/>
            <w:sz w:val="18"/>
            <w:szCs w:val="18"/>
          </w:rPr>
          <w:t>vladimir.caba@csu.gov.cz</w:t>
        </w:r>
      </w:hyperlink>
      <w:r w:rsidRPr="00B3645D">
        <w:rPr>
          <w:rFonts w:cs="Arial"/>
          <w:i/>
          <w:iCs/>
          <w:sz w:val="18"/>
          <w:szCs w:val="18"/>
        </w:rPr>
        <w:t xml:space="preserve"> </w:t>
      </w:r>
    </w:p>
    <w:p w14:paraId="3A57C007" w14:textId="2FEA27CA" w:rsidR="00F12CBC" w:rsidRDefault="00BF083E" w:rsidP="00F12CBC">
      <w:pPr>
        <w:pStyle w:val="Zkladntextodsazen"/>
        <w:tabs>
          <w:tab w:val="left" w:pos="3420"/>
        </w:tabs>
        <w:spacing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>Kontaktní osob</w:t>
      </w:r>
      <w:r w:rsidR="00772F9F">
        <w:rPr>
          <w:rFonts w:cs="Arial"/>
          <w:i/>
          <w:iCs/>
          <w:sz w:val="18"/>
          <w:szCs w:val="18"/>
        </w:rPr>
        <w:t>a</w:t>
      </w:r>
      <w:r w:rsidRPr="00B3645D">
        <w:rPr>
          <w:rFonts w:cs="Arial"/>
          <w:i/>
          <w:iCs/>
          <w:sz w:val="18"/>
          <w:szCs w:val="18"/>
        </w:rPr>
        <w:t>:</w:t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  <w:t>Ing. Pavla Šedivá, vedoucí oddělení statistiky spotřebitelských cen, tel. 274052138,</w:t>
      </w:r>
      <w:r w:rsidR="00E308F0">
        <w:rPr>
          <w:rFonts w:cs="Arial"/>
          <w:i/>
          <w:iCs/>
          <w:sz w:val="18"/>
          <w:szCs w:val="18"/>
        </w:rPr>
        <w:t xml:space="preserve"> </w:t>
      </w:r>
      <w:r w:rsidRPr="00B3645D">
        <w:rPr>
          <w:rFonts w:cs="Arial"/>
          <w:i/>
          <w:iCs/>
          <w:sz w:val="18"/>
          <w:szCs w:val="18"/>
        </w:rPr>
        <w:t>e-mail: </w:t>
      </w:r>
      <w:hyperlink r:id="rId13" w:history="1">
        <w:r w:rsidR="006D12A8" w:rsidRPr="00015BC4">
          <w:rPr>
            <w:rStyle w:val="Hypertextovodkaz"/>
            <w:rFonts w:cs="Arial"/>
            <w:i/>
            <w:iCs/>
            <w:sz w:val="18"/>
            <w:szCs w:val="18"/>
          </w:rPr>
          <w:t>pavla.sediva@csu.gov.cz</w:t>
        </w:r>
      </w:hyperlink>
      <w:r w:rsidRPr="00B3645D">
        <w:rPr>
          <w:rFonts w:cs="Arial"/>
          <w:i/>
          <w:iCs/>
          <w:sz w:val="18"/>
          <w:szCs w:val="18"/>
        </w:rPr>
        <w:t xml:space="preserve"> </w:t>
      </w:r>
    </w:p>
    <w:p w14:paraId="52664BB9" w14:textId="62761D4A" w:rsidR="00BF083E" w:rsidRPr="00B3645D" w:rsidRDefault="00BF083E" w:rsidP="00F12CBC">
      <w:pPr>
        <w:pStyle w:val="Zkladntextodsazen"/>
        <w:tabs>
          <w:tab w:val="left" w:pos="3420"/>
        </w:tabs>
        <w:spacing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Metoda získání dat: </w:t>
      </w:r>
      <w:r w:rsidRPr="00B3645D">
        <w:rPr>
          <w:rFonts w:cs="Arial"/>
          <w:i/>
          <w:iCs/>
          <w:sz w:val="18"/>
          <w:szCs w:val="18"/>
        </w:rPr>
        <w:tab/>
      </w:r>
      <w:r w:rsidR="007F2BE1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>Přímé terénní zjišťování cen, centrální zjišťování cen a výkaznictví</w:t>
      </w:r>
    </w:p>
    <w:p w14:paraId="3973DB30" w14:textId="023F68AD" w:rsidR="00BF083E" w:rsidRPr="00B3645D" w:rsidRDefault="00BF083E" w:rsidP="00BF083E">
      <w:pPr>
        <w:pStyle w:val="Zkladntextodsazen"/>
        <w:tabs>
          <w:tab w:val="left" w:pos="3420"/>
        </w:tabs>
        <w:spacing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Termín ukončení sběru dat: </w:t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  <w:t xml:space="preserve">20. kalendářní den příslušného měsíce </w:t>
      </w:r>
    </w:p>
    <w:p w14:paraId="2CAC9841" w14:textId="5B42B899" w:rsidR="00BF083E" w:rsidRPr="00B3645D" w:rsidRDefault="00BF083E" w:rsidP="00BF083E">
      <w:pPr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Navazující publikace: </w:t>
      </w:r>
      <w:r w:rsidRPr="00B3645D">
        <w:rPr>
          <w:rFonts w:cs="Arial"/>
          <w:i/>
          <w:iCs/>
          <w:sz w:val="18"/>
          <w:szCs w:val="18"/>
        </w:rPr>
        <w:tab/>
        <w:t>012018-2</w:t>
      </w:r>
      <w:r w:rsidR="004F11CC">
        <w:rPr>
          <w:rFonts w:cs="Arial"/>
          <w:i/>
          <w:iCs/>
          <w:sz w:val="18"/>
          <w:szCs w:val="18"/>
        </w:rPr>
        <w:t>5</w:t>
      </w:r>
      <w:r w:rsidRPr="00B3645D">
        <w:rPr>
          <w:rFonts w:cs="Arial"/>
          <w:i/>
          <w:iCs/>
          <w:sz w:val="18"/>
          <w:szCs w:val="18"/>
        </w:rPr>
        <w:t xml:space="preserve"> Indexy spotřebitelských cen – základní členění (měsíční periodicita</w:t>
      </w:r>
      <w:r w:rsidR="00AA2C75">
        <w:rPr>
          <w:rFonts w:cs="Arial"/>
          <w:i/>
          <w:iCs/>
          <w:sz w:val="18"/>
          <w:szCs w:val="18"/>
        </w:rPr>
        <w:t>)</w:t>
      </w:r>
      <w:r w:rsidRPr="00B3645D">
        <w:rPr>
          <w:rFonts w:cs="Arial"/>
          <w:i/>
          <w:iCs/>
          <w:sz w:val="18"/>
          <w:szCs w:val="18"/>
        </w:rPr>
        <w:t xml:space="preserve"> a 012019-2</w:t>
      </w:r>
      <w:r w:rsidR="004F11CC">
        <w:rPr>
          <w:rFonts w:cs="Arial"/>
          <w:i/>
          <w:iCs/>
          <w:sz w:val="18"/>
          <w:szCs w:val="18"/>
        </w:rPr>
        <w:t>5</w:t>
      </w:r>
      <w:r w:rsidRPr="00B3645D">
        <w:rPr>
          <w:rFonts w:cs="Arial"/>
          <w:i/>
          <w:iCs/>
          <w:sz w:val="18"/>
          <w:szCs w:val="18"/>
        </w:rPr>
        <w:t xml:space="preserve"> Indexy spotřebitelských cen – podrobné členění (roční periodicita)</w:t>
      </w:r>
    </w:p>
    <w:p w14:paraId="7459CAF4" w14:textId="3EE17EE6" w:rsidR="00BF083E" w:rsidRPr="005312B1" w:rsidRDefault="00BF083E" w:rsidP="00BF083E">
      <w:pPr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>Dokumenty na internetu:</w:t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</w:r>
      <w:hyperlink r:id="rId14" w:history="1">
        <w:r w:rsidR="00F6295C" w:rsidRPr="005312B1">
          <w:rPr>
            <w:rStyle w:val="Hypertextovodkaz"/>
            <w:i/>
            <w:sz w:val="18"/>
            <w:szCs w:val="18"/>
          </w:rPr>
          <w:t>www.csu.gov.cz/inflace-spotrebitelske-ceny</w:t>
        </w:r>
      </w:hyperlink>
    </w:p>
    <w:p w14:paraId="773A325A" w14:textId="77777777" w:rsidR="00DF183B" w:rsidRPr="00B3645D" w:rsidRDefault="00DF183B" w:rsidP="00DF183B">
      <w:pPr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Termín zveřejnění </w:t>
      </w:r>
      <w:r>
        <w:rPr>
          <w:rFonts w:cs="Arial"/>
          <w:i/>
          <w:iCs/>
          <w:sz w:val="18"/>
          <w:szCs w:val="18"/>
        </w:rPr>
        <w:t>další RI:</w:t>
      </w:r>
    </w:p>
    <w:p w14:paraId="0EAA9538" w14:textId="71CAF299" w:rsidR="00DF183B" w:rsidRPr="00B3645D" w:rsidRDefault="00DF183B" w:rsidP="00DF183B">
      <w:pPr>
        <w:ind w:firstLine="720"/>
        <w:rPr>
          <w:rFonts w:cs="Arial"/>
          <w:i/>
          <w:iCs/>
          <w:sz w:val="18"/>
          <w:szCs w:val="18"/>
        </w:rPr>
      </w:pPr>
      <w:r>
        <w:rPr>
          <w:rFonts w:cs="Arial"/>
          <w:i/>
          <w:iCs/>
          <w:sz w:val="18"/>
          <w:szCs w:val="18"/>
        </w:rPr>
        <w:t xml:space="preserve">předběžný odhad: </w:t>
      </w:r>
      <w:r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ab/>
        <w:t xml:space="preserve">  </w:t>
      </w:r>
      <w:r w:rsidR="00414500">
        <w:rPr>
          <w:rFonts w:cs="Arial"/>
          <w:i/>
          <w:iCs/>
          <w:sz w:val="18"/>
          <w:szCs w:val="18"/>
        </w:rPr>
        <w:t>6</w:t>
      </w:r>
      <w:r w:rsidRPr="00B3645D">
        <w:rPr>
          <w:rFonts w:cs="Arial"/>
          <w:i/>
          <w:iCs/>
          <w:sz w:val="18"/>
          <w:szCs w:val="18"/>
        </w:rPr>
        <w:t xml:space="preserve">. </w:t>
      </w:r>
      <w:r w:rsidR="00414500">
        <w:rPr>
          <w:rFonts w:cs="Arial"/>
          <w:i/>
          <w:iCs/>
          <w:sz w:val="18"/>
          <w:szCs w:val="18"/>
        </w:rPr>
        <w:t>5</w:t>
      </w:r>
      <w:r w:rsidRPr="00B3645D">
        <w:rPr>
          <w:rFonts w:cs="Arial"/>
          <w:i/>
          <w:iCs/>
          <w:sz w:val="18"/>
          <w:szCs w:val="18"/>
        </w:rPr>
        <w:t>. 202</w:t>
      </w:r>
      <w:r>
        <w:rPr>
          <w:rFonts w:cs="Arial"/>
          <w:i/>
          <w:iCs/>
          <w:sz w:val="18"/>
          <w:szCs w:val="18"/>
        </w:rPr>
        <w:t>5</w:t>
      </w:r>
    </w:p>
    <w:p w14:paraId="412B4CC0" w14:textId="176AA0E8" w:rsidR="00DF183B" w:rsidRPr="00B3645D" w:rsidRDefault="00DF183B" w:rsidP="00DF183B">
      <w:pPr>
        <w:ind w:firstLine="720"/>
        <w:rPr>
          <w:rFonts w:cs="Arial"/>
          <w:i/>
          <w:iCs/>
          <w:sz w:val="18"/>
          <w:szCs w:val="18"/>
        </w:rPr>
      </w:pPr>
      <w:r>
        <w:rPr>
          <w:rFonts w:cs="Arial"/>
          <w:i/>
          <w:iCs/>
          <w:sz w:val="18"/>
          <w:szCs w:val="18"/>
        </w:rPr>
        <w:t xml:space="preserve">inflace: </w:t>
      </w:r>
      <w:r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ab/>
        <w:t>1</w:t>
      </w:r>
      <w:r w:rsidR="00414500">
        <w:rPr>
          <w:rFonts w:cs="Arial"/>
          <w:i/>
          <w:iCs/>
          <w:sz w:val="18"/>
          <w:szCs w:val="18"/>
        </w:rPr>
        <w:t>3</w:t>
      </w:r>
      <w:r w:rsidRPr="00B3645D">
        <w:rPr>
          <w:rFonts w:cs="Arial"/>
          <w:i/>
          <w:iCs/>
          <w:sz w:val="18"/>
          <w:szCs w:val="18"/>
        </w:rPr>
        <w:t xml:space="preserve">. </w:t>
      </w:r>
      <w:r w:rsidR="00414500">
        <w:rPr>
          <w:rFonts w:cs="Arial"/>
          <w:i/>
          <w:iCs/>
          <w:sz w:val="18"/>
          <w:szCs w:val="18"/>
        </w:rPr>
        <w:t>5</w:t>
      </w:r>
      <w:r w:rsidRPr="00B3645D">
        <w:rPr>
          <w:rFonts w:cs="Arial"/>
          <w:i/>
          <w:iCs/>
          <w:sz w:val="18"/>
          <w:szCs w:val="18"/>
        </w:rPr>
        <w:t>. 202</w:t>
      </w:r>
      <w:r>
        <w:rPr>
          <w:rFonts w:cs="Arial"/>
          <w:i/>
          <w:iCs/>
          <w:sz w:val="18"/>
          <w:szCs w:val="18"/>
        </w:rPr>
        <w:t>5</w:t>
      </w:r>
    </w:p>
    <w:p w14:paraId="33CBEE93" w14:textId="030523C7" w:rsidR="00BF083E" w:rsidRPr="00B3645D" w:rsidRDefault="00BF083E" w:rsidP="00BF083E">
      <w:pPr>
        <w:rPr>
          <w:rFonts w:cs="Arial"/>
          <w:i/>
          <w:iCs/>
          <w:sz w:val="18"/>
          <w:szCs w:val="18"/>
        </w:rPr>
      </w:pPr>
    </w:p>
    <w:p w14:paraId="6CBFDC70" w14:textId="77777777" w:rsidR="00BF083E" w:rsidRPr="00B3645D" w:rsidRDefault="00BF083E" w:rsidP="00BF083E">
      <w:pPr>
        <w:rPr>
          <w:rFonts w:cs="Arial"/>
          <w:i/>
          <w:iCs/>
          <w:sz w:val="18"/>
          <w:szCs w:val="18"/>
        </w:rPr>
      </w:pPr>
    </w:p>
    <w:p w14:paraId="1778B20C" w14:textId="77777777" w:rsidR="00BF083E" w:rsidRPr="00B3645D" w:rsidRDefault="00BF083E" w:rsidP="00BF083E">
      <w:pPr>
        <w:rPr>
          <w:rFonts w:cs="Arial"/>
          <w:i/>
          <w:iCs/>
          <w:sz w:val="18"/>
          <w:szCs w:val="18"/>
        </w:rPr>
      </w:pPr>
    </w:p>
    <w:p w14:paraId="0C53257E" w14:textId="77777777" w:rsidR="00BF083E" w:rsidRPr="00B3645D" w:rsidRDefault="00BF083E" w:rsidP="00BF083E">
      <w:pPr>
        <w:pStyle w:val="Zhlav"/>
        <w:spacing w:line="276" w:lineRule="auto"/>
        <w:rPr>
          <w:rFonts w:cs="Arial"/>
          <w:szCs w:val="18"/>
        </w:rPr>
      </w:pPr>
      <w:r w:rsidRPr="00B3645D">
        <w:rPr>
          <w:rFonts w:cs="Arial"/>
          <w:szCs w:val="18"/>
        </w:rPr>
        <w:t>Přílohy:</w:t>
      </w:r>
    </w:p>
    <w:p w14:paraId="6CD20FEA" w14:textId="77777777" w:rsidR="00BF083E" w:rsidRPr="00B3645D" w:rsidRDefault="00BF083E" w:rsidP="00BF083E">
      <w:pPr>
        <w:pStyle w:val="Zhlav"/>
        <w:spacing w:line="276" w:lineRule="auto"/>
        <w:outlineLvl w:val="0"/>
        <w:rPr>
          <w:rFonts w:cs="Arial"/>
          <w:szCs w:val="18"/>
        </w:rPr>
      </w:pPr>
      <w:r w:rsidRPr="00B3645D">
        <w:rPr>
          <w:rFonts w:cs="Arial"/>
          <w:szCs w:val="18"/>
        </w:rPr>
        <w:t xml:space="preserve">Tab.  </w:t>
      </w:r>
      <w:proofErr w:type="gramStart"/>
      <w:r w:rsidRPr="00B3645D">
        <w:rPr>
          <w:rFonts w:cs="Arial"/>
          <w:szCs w:val="18"/>
        </w:rPr>
        <w:t>1  Index</w:t>
      </w:r>
      <w:proofErr w:type="gramEnd"/>
      <w:r w:rsidRPr="00B3645D">
        <w:rPr>
          <w:rFonts w:cs="Arial"/>
          <w:szCs w:val="18"/>
        </w:rPr>
        <w:t xml:space="preserve"> spotřebitelských cen (indexy, míra inflace)</w:t>
      </w:r>
    </w:p>
    <w:p w14:paraId="51B9663D" w14:textId="77777777" w:rsidR="00BF083E" w:rsidRPr="00B3645D" w:rsidRDefault="00BF083E" w:rsidP="00BF083E">
      <w:pPr>
        <w:pStyle w:val="Zhlav"/>
        <w:spacing w:line="276" w:lineRule="auto"/>
        <w:rPr>
          <w:rFonts w:cs="Arial"/>
          <w:szCs w:val="18"/>
        </w:rPr>
      </w:pPr>
      <w:r w:rsidRPr="00B3645D">
        <w:rPr>
          <w:rFonts w:cs="Arial"/>
          <w:szCs w:val="18"/>
        </w:rPr>
        <w:t xml:space="preserve">Tab.  </w:t>
      </w:r>
      <w:proofErr w:type="gramStart"/>
      <w:r w:rsidRPr="00B3645D">
        <w:rPr>
          <w:rFonts w:cs="Arial"/>
          <w:szCs w:val="18"/>
        </w:rPr>
        <w:t>2  Index</w:t>
      </w:r>
      <w:proofErr w:type="gramEnd"/>
      <w:r w:rsidRPr="00B3645D">
        <w:rPr>
          <w:rFonts w:cs="Arial"/>
          <w:szCs w:val="18"/>
        </w:rPr>
        <w:t xml:space="preserve"> spotřebitelských cen (rozklad meziměsíčního přírůstku)</w:t>
      </w:r>
    </w:p>
    <w:p w14:paraId="50941118" w14:textId="77777777" w:rsidR="00BF083E" w:rsidRPr="00B3645D" w:rsidRDefault="00BF083E" w:rsidP="00BF083E">
      <w:pPr>
        <w:pStyle w:val="Zhlav"/>
        <w:spacing w:line="276" w:lineRule="auto"/>
        <w:rPr>
          <w:rFonts w:cs="Arial"/>
          <w:szCs w:val="18"/>
        </w:rPr>
      </w:pPr>
      <w:r w:rsidRPr="00B3645D">
        <w:rPr>
          <w:rFonts w:cs="Arial"/>
          <w:szCs w:val="18"/>
        </w:rPr>
        <w:t xml:space="preserve">Tab.  </w:t>
      </w:r>
      <w:proofErr w:type="gramStart"/>
      <w:r w:rsidRPr="00B3645D">
        <w:rPr>
          <w:rFonts w:cs="Arial"/>
          <w:szCs w:val="18"/>
        </w:rPr>
        <w:t>3  Index</w:t>
      </w:r>
      <w:proofErr w:type="gramEnd"/>
      <w:r w:rsidRPr="00B3645D">
        <w:rPr>
          <w:rFonts w:cs="Arial"/>
          <w:szCs w:val="18"/>
        </w:rPr>
        <w:t xml:space="preserve"> spotřebitelských cen (rozklad přírůstků meziměsíčního, meziročních)</w:t>
      </w:r>
    </w:p>
    <w:p w14:paraId="5B60A4E0" w14:textId="77777777" w:rsidR="00BF083E" w:rsidRPr="00B3645D" w:rsidRDefault="00BF083E" w:rsidP="00BF083E">
      <w:pPr>
        <w:pStyle w:val="Zhlav"/>
        <w:spacing w:line="276" w:lineRule="auto"/>
        <w:outlineLvl w:val="0"/>
        <w:rPr>
          <w:rFonts w:cs="Arial"/>
          <w:szCs w:val="18"/>
        </w:rPr>
      </w:pPr>
      <w:r w:rsidRPr="00B3645D">
        <w:rPr>
          <w:rFonts w:cs="Arial"/>
          <w:szCs w:val="18"/>
        </w:rPr>
        <w:t xml:space="preserve">Tab.  </w:t>
      </w:r>
      <w:proofErr w:type="gramStart"/>
      <w:r w:rsidRPr="00B3645D">
        <w:rPr>
          <w:rFonts w:cs="Arial"/>
          <w:szCs w:val="18"/>
        </w:rPr>
        <w:t>4  Index</w:t>
      </w:r>
      <w:proofErr w:type="gramEnd"/>
      <w:r w:rsidRPr="00B3645D">
        <w:rPr>
          <w:rFonts w:cs="Arial"/>
          <w:szCs w:val="18"/>
        </w:rPr>
        <w:t xml:space="preserve"> spotřebitelských cen (sociální skupiny domácností – indexy, míra inflace)</w:t>
      </w:r>
    </w:p>
    <w:p w14:paraId="25A21971" w14:textId="77777777" w:rsidR="00BF083E" w:rsidRPr="00B3645D" w:rsidRDefault="00BF083E" w:rsidP="00BF083E">
      <w:pPr>
        <w:pStyle w:val="Zhlav"/>
        <w:spacing w:line="276" w:lineRule="auto"/>
        <w:rPr>
          <w:rFonts w:cs="Arial"/>
          <w:szCs w:val="18"/>
        </w:rPr>
      </w:pPr>
      <w:r w:rsidRPr="00B3645D">
        <w:rPr>
          <w:rFonts w:cs="Arial"/>
          <w:szCs w:val="18"/>
        </w:rPr>
        <w:t xml:space="preserve">Tab.  </w:t>
      </w:r>
      <w:proofErr w:type="gramStart"/>
      <w:r w:rsidRPr="00B3645D">
        <w:rPr>
          <w:rFonts w:cs="Arial"/>
          <w:szCs w:val="18"/>
        </w:rPr>
        <w:t>5  Index</w:t>
      </w:r>
      <w:proofErr w:type="gramEnd"/>
      <w:r w:rsidRPr="00B3645D">
        <w:rPr>
          <w:rFonts w:cs="Arial"/>
          <w:szCs w:val="18"/>
        </w:rPr>
        <w:t xml:space="preserve"> spotřebitelských cen (analytická tabulka, specifické indexy)</w:t>
      </w:r>
    </w:p>
    <w:p w14:paraId="56B6C563" w14:textId="77777777" w:rsidR="00BF083E" w:rsidRPr="00B3645D" w:rsidRDefault="00BF083E" w:rsidP="00BF083E">
      <w:pPr>
        <w:pStyle w:val="Zhlav"/>
        <w:spacing w:line="276" w:lineRule="auto"/>
        <w:rPr>
          <w:rFonts w:cs="Arial"/>
          <w:szCs w:val="18"/>
        </w:rPr>
      </w:pPr>
      <w:proofErr w:type="gramStart"/>
      <w:r w:rsidRPr="00B3645D">
        <w:rPr>
          <w:rFonts w:cs="Arial"/>
          <w:szCs w:val="18"/>
        </w:rPr>
        <w:t>Graf  1  Index</w:t>
      </w:r>
      <w:proofErr w:type="gramEnd"/>
      <w:r w:rsidRPr="00B3645D">
        <w:rPr>
          <w:rFonts w:cs="Arial"/>
          <w:szCs w:val="18"/>
        </w:rPr>
        <w:t xml:space="preserve"> spotřebitelských cen (meziroční změny, změny proti bazickému roku)</w:t>
      </w:r>
    </w:p>
    <w:p w14:paraId="3CBF4FCA" w14:textId="77777777" w:rsidR="00BF083E" w:rsidRPr="00A64F2C" w:rsidRDefault="00BF083E" w:rsidP="00BF083E">
      <w:pPr>
        <w:pStyle w:val="Zhlav"/>
        <w:spacing w:line="276" w:lineRule="auto"/>
        <w:rPr>
          <w:rFonts w:eastAsia="Times New Roman" w:cs="Arial"/>
          <w:iCs/>
          <w:szCs w:val="20"/>
        </w:rPr>
      </w:pPr>
      <w:proofErr w:type="gramStart"/>
      <w:r w:rsidRPr="00B3645D">
        <w:rPr>
          <w:rFonts w:cs="Arial"/>
          <w:szCs w:val="18"/>
        </w:rPr>
        <w:t>Graf  2  Harmonizovaný</w:t>
      </w:r>
      <w:proofErr w:type="gramEnd"/>
      <w:r w:rsidRPr="00B3645D">
        <w:rPr>
          <w:rFonts w:cs="Arial"/>
          <w:szCs w:val="18"/>
        </w:rPr>
        <w:t xml:space="preserve"> index spotřebitelských cen – mezinárodní srovnání</w:t>
      </w:r>
    </w:p>
    <w:p w14:paraId="1264D6A5" w14:textId="77777777" w:rsidR="00D209A7" w:rsidRPr="00BF083E" w:rsidRDefault="00D209A7" w:rsidP="00BF083E"/>
    <w:sectPr w:rsidR="00D209A7" w:rsidRPr="00BF083E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2BCD50" w14:textId="77777777" w:rsidR="00AF7A0F" w:rsidRDefault="00AF7A0F" w:rsidP="00BA6370">
      <w:r>
        <w:separator/>
      </w:r>
    </w:p>
  </w:endnote>
  <w:endnote w:type="continuationSeparator" w:id="0">
    <w:p w14:paraId="64603D7D" w14:textId="77777777" w:rsidR="00AF7A0F" w:rsidRDefault="00AF7A0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AFF0E1" w14:textId="77777777" w:rsidR="00873600" w:rsidRDefault="00873600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B668AB8" wp14:editId="07E49AAD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E4A6059" w14:textId="77777777" w:rsidR="00873600" w:rsidRPr="001404AB" w:rsidRDefault="00873600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465F1857" w14:textId="4CC12080" w:rsidR="00873600" w:rsidRPr="00A81EB3" w:rsidRDefault="00873600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Pr="00593489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</w:t>
                            </w:r>
                            <w:proofErr w:type="gramStart"/>
                            <w:r w:rsidRPr="00593489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hyperlink r:id="rId2" w:history="1">
                            <w:r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C8795B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668AB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3E4A6059" w14:textId="77777777" w:rsidR="00873600" w:rsidRPr="001404AB" w:rsidRDefault="00873600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465F1857" w14:textId="4CC12080" w:rsidR="00873600" w:rsidRPr="00A81EB3" w:rsidRDefault="00873600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Pr="00593489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</w:t>
                      </w:r>
                      <w:proofErr w:type="gramStart"/>
                      <w:r w:rsidRPr="00593489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hyperlink r:id="rId4" w:history="1">
                      <w:r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C8795B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80E8C8D" wp14:editId="1132F5C9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EA69442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138E8A" w14:textId="77777777" w:rsidR="00AF7A0F" w:rsidRDefault="00AF7A0F" w:rsidP="00BA6370">
      <w:r>
        <w:separator/>
      </w:r>
    </w:p>
  </w:footnote>
  <w:footnote w:type="continuationSeparator" w:id="0">
    <w:p w14:paraId="7AB0FC20" w14:textId="77777777" w:rsidR="00AF7A0F" w:rsidRDefault="00AF7A0F" w:rsidP="00BA6370">
      <w:r>
        <w:continuationSeparator/>
      </w:r>
    </w:p>
  </w:footnote>
  <w:footnote w:id="1">
    <w:p w14:paraId="00BE3625" w14:textId="77777777" w:rsidR="00873600" w:rsidRDefault="00873600" w:rsidP="00C6424D">
      <w:pPr>
        <w:pStyle w:val="Textpoznpodarou"/>
        <w:spacing w:line="276" w:lineRule="auto"/>
      </w:pPr>
      <w:r w:rsidRPr="00526E1C">
        <w:rPr>
          <w:rStyle w:val="Znakapoznpodarou"/>
          <w:i/>
        </w:rPr>
        <w:footnoteRef/>
      </w:r>
      <w:r w:rsidRPr="00526E1C">
        <w:rPr>
          <w:i/>
          <w:vertAlign w:val="superscript"/>
        </w:rPr>
        <w:t>)</w:t>
      </w:r>
      <w:r>
        <w:rPr>
          <w:vertAlign w:val="superscript"/>
        </w:rPr>
        <w:t xml:space="preserve"> </w:t>
      </w:r>
      <w:r w:rsidRPr="00624505">
        <w:rPr>
          <w:b/>
          <w:i/>
          <w:sz w:val="18"/>
          <w:szCs w:val="18"/>
        </w:rPr>
        <w:t>Zrychlení/zpomalení</w:t>
      </w:r>
      <w:r>
        <w:rPr>
          <w:i/>
          <w:sz w:val="18"/>
          <w:szCs w:val="18"/>
        </w:rPr>
        <w:t xml:space="preserve"> růstu meziročního cenového indexu je rozdíl mezi aktuálním a předchozím meziročním indexem. Je proto závislé na změně </w:t>
      </w:r>
      <w:r w:rsidRPr="009741FB">
        <w:rPr>
          <w:i/>
          <w:sz w:val="18"/>
          <w:szCs w:val="18"/>
        </w:rPr>
        <w:t>aktuálního</w:t>
      </w:r>
      <w:r w:rsidRPr="00B76588">
        <w:rPr>
          <w:i/>
        </w:rPr>
        <w:t xml:space="preserve"> </w:t>
      </w:r>
      <w:r>
        <w:rPr>
          <w:i/>
          <w:sz w:val="18"/>
          <w:szCs w:val="18"/>
        </w:rPr>
        <w:t>meziměsíčního indexu a zároveň na </w:t>
      </w:r>
      <w:r w:rsidRPr="00682BC3">
        <w:rPr>
          <w:i/>
          <w:sz w:val="18"/>
          <w:szCs w:val="18"/>
        </w:rPr>
        <w:t>změně základny</w:t>
      </w:r>
      <w:r>
        <w:rPr>
          <w:i/>
          <w:sz w:val="18"/>
          <w:szCs w:val="18"/>
        </w:rPr>
        <w:t xml:space="preserve"> – meziměsíčního indexu (růstu/poklesu) ve </w:t>
      </w:r>
      <w:r w:rsidRPr="00682BC3">
        <w:rPr>
          <w:i/>
          <w:sz w:val="18"/>
          <w:szCs w:val="18"/>
        </w:rPr>
        <w:t>stejném měsíci loňského roku.</w:t>
      </w:r>
    </w:p>
  </w:footnote>
  <w:footnote w:id="2">
    <w:p w14:paraId="7FEFB8F9" w14:textId="77777777" w:rsidR="00BF4A7D" w:rsidRPr="00743BAE" w:rsidRDefault="00BF4A7D" w:rsidP="00BF4A7D">
      <w:pPr>
        <w:pStyle w:val="Textpoznpodarou"/>
        <w:spacing w:line="276" w:lineRule="auto"/>
        <w:rPr>
          <w:i/>
          <w:sz w:val="18"/>
          <w:szCs w:val="18"/>
        </w:rPr>
      </w:pPr>
      <w:r w:rsidRPr="00526E1C">
        <w:rPr>
          <w:rStyle w:val="Znakapoznpodarou"/>
          <w:i/>
        </w:rPr>
        <w:footnoteRef/>
      </w:r>
      <w:r w:rsidRPr="00526E1C">
        <w:rPr>
          <w:i/>
          <w:vertAlign w:val="superscript"/>
        </w:rPr>
        <w:t>)</w:t>
      </w:r>
      <w:r>
        <w:rPr>
          <w:vertAlign w:val="superscript"/>
        </w:rPr>
        <w:t xml:space="preserve"> </w:t>
      </w:r>
      <w:r>
        <w:rPr>
          <w:i/>
          <w:sz w:val="18"/>
          <w:szCs w:val="18"/>
        </w:rPr>
        <w:t>Nájemné z bytu z</w:t>
      </w:r>
      <w:r w:rsidRPr="00637E7E">
        <w:rPr>
          <w:i/>
          <w:sz w:val="18"/>
          <w:szCs w:val="18"/>
        </w:rPr>
        <w:t>ahrnuje j</w:t>
      </w:r>
      <w:r>
        <w:rPr>
          <w:i/>
          <w:sz w:val="18"/>
          <w:szCs w:val="18"/>
        </w:rPr>
        <w:t>ak nově uzavřené smlouvy, tak i </w:t>
      </w:r>
      <w:r w:rsidRPr="00637E7E">
        <w:rPr>
          <w:i/>
          <w:sz w:val="18"/>
          <w:szCs w:val="18"/>
        </w:rPr>
        <w:t>stávající.</w:t>
      </w:r>
    </w:p>
  </w:footnote>
  <w:footnote w:id="3">
    <w:p w14:paraId="2E986220" w14:textId="77777777" w:rsidR="00873600" w:rsidRDefault="00873600" w:rsidP="007F47F9">
      <w:pPr>
        <w:pStyle w:val="Poznamkytexty"/>
        <w:spacing w:line="276" w:lineRule="auto"/>
      </w:pPr>
      <w:r w:rsidRPr="00F51D57">
        <w:rPr>
          <w:rStyle w:val="Znakapoznpodarou"/>
          <w:sz w:val="20"/>
          <w:szCs w:val="20"/>
        </w:rPr>
        <w:footnoteRef/>
      </w:r>
      <w:r w:rsidRPr="00F51D57">
        <w:rPr>
          <w:sz w:val="20"/>
          <w:szCs w:val="20"/>
          <w:vertAlign w:val="superscript"/>
        </w:rPr>
        <w:t>)</w:t>
      </w:r>
      <w:r>
        <w:t xml:space="preserve"> </w:t>
      </w:r>
      <w:r w:rsidRPr="001C776E">
        <w:t>HICP neobsahuje imputované nájemné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8ACA8" w14:textId="77777777" w:rsidR="00873600" w:rsidRDefault="00873600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A732B94" wp14:editId="5F5BAF72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77D86B5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A4E"/>
    <w:rsid w:val="00002757"/>
    <w:rsid w:val="000030F7"/>
    <w:rsid w:val="0000723C"/>
    <w:rsid w:val="00010ABC"/>
    <w:rsid w:val="00010D95"/>
    <w:rsid w:val="000116DF"/>
    <w:rsid w:val="0001176A"/>
    <w:rsid w:val="00015BB0"/>
    <w:rsid w:val="0001626D"/>
    <w:rsid w:val="00017418"/>
    <w:rsid w:val="0002073F"/>
    <w:rsid w:val="00022B99"/>
    <w:rsid w:val="00022EBE"/>
    <w:rsid w:val="0002340F"/>
    <w:rsid w:val="00024A86"/>
    <w:rsid w:val="0003092B"/>
    <w:rsid w:val="00031120"/>
    <w:rsid w:val="00033DD1"/>
    <w:rsid w:val="000347C8"/>
    <w:rsid w:val="00034C08"/>
    <w:rsid w:val="000354EE"/>
    <w:rsid w:val="000355C7"/>
    <w:rsid w:val="00035699"/>
    <w:rsid w:val="0003590B"/>
    <w:rsid w:val="00035A8E"/>
    <w:rsid w:val="00035ABF"/>
    <w:rsid w:val="000362D1"/>
    <w:rsid w:val="000375A5"/>
    <w:rsid w:val="00037767"/>
    <w:rsid w:val="00040568"/>
    <w:rsid w:val="00040AFE"/>
    <w:rsid w:val="000412B1"/>
    <w:rsid w:val="00041B1B"/>
    <w:rsid w:val="00043BF4"/>
    <w:rsid w:val="0004400D"/>
    <w:rsid w:val="000454EA"/>
    <w:rsid w:val="00046599"/>
    <w:rsid w:val="00051EB8"/>
    <w:rsid w:val="00052179"/>
    <w:rsid w:val="000543DB"/>
    <w:rsid w:val="00056879"/>
    <w:rsid w:val="00060228"/>
    <w:rsid w:val="000625CD"/>
    <w:rsid w:val="0006316F"/>
    <w:rsid w:val="00064DB2"/>
    <w:rsid w:val="00066322"/>
    <w:rsid w:val="0006758B"/>
    <w:rsid w:val="00071DB7"/>
    <w:rsid w:val="000724E2"/>
    <w:rsid w:val="00072ACE"/>
    <w:rsid w:val="0007459D"/>
    <w:rsid w:val="000745E9"/>
    <w:rsid w:val="000748D0"/>
    <w:rsid w:val="00075392"/>
    <w:rsid w:val="000753E0"/>
    <w:rsid w:val="000762B5"/>
    <w:rsid w:val="00076B5C"/>
    <w:rsid w:val="00077981"/>
    <w:rsid w:val="000806E9"/>
    <w:rsid w:val="00083205"/>
    <w:rsid w:val="00083F51"/>
    <w:rsid w:val="000843A5"/>
    <w:rsid w:val="00084857"/>
    <w:rsid w:val="00084BD2"/>
    <w:rsid w:val="000910DA"/>
    <w:rsid w:val="00092180"/>
    <w:rsid w:val="000924F3"/>
    <w:rsid w:val="00094542"/>
    <w:rsid w:val="00094D64"/>
    <w:rsid w:val="00095023"/>
    <w:rsid w:val="00096D0B"/>
    <w:rsid w:val="00096D6C"/>
    <w:rsid w:val="000A09ED"/>
    <w:rsid w:val="000A0EAA"/>
    <w:rsid w:val="000A362A"/>
    <w:rsid w:val="000A4DEA"/>
    <w:rsid w:val="000A6461"/>
    <w:rsid w:val="000B1356"/>
    <w:rsid w:val="000B16E4"/>
    <w:rsid w:val="000B1C8C"/>
    <w:rsid w:val="000B20FD"/>
    <w:rsid w:val="000B3A88"/>
    <w:rsid w:val="000B6F63"/>
    <w:rsid w:val="000B75AF"/>
    <w:rsid w:val="000B75C2"/>
    <w:rsid w:val="000C076C"/>
    <w:rsid w:val="000C61AE"/>
    <w:rsid w:val="000C68E6"/>
    <w:rsid w:val="000C6BF3"/>
    <w:rsid w:val="000C6F4E"/>
    <w:rsid w:val="000C7BDE"/>
    <w:rsid w:val="000D093F"/>
    <w:rsid w:val="000D141C"/>
    <w:rsid w:val="000D1806"/>
    <w:rsid w:val="000D1D02"/>
    <w:rsid w:val="000D1F26"/>
    <w:rsid w:val="000D217F"/>
    <w:rsid w:val="000D5026"/>
    <w:rsid w:val="000D7507"/>
    <w:rsid w:val="000E0EAE"/>
    <w:rsid w:val="000E43CC"/>
    <w:rsid w:val="000E559F"/>
    <w:rsid w:val="000E5F35"/>
    <w:rsid w:val="000E6543"/>
    <w:rsid w:val="000E6E1F"/>
    <w:rsid w:val="000F152F"/>
    <w:rsid w:val="000F2FF2"/>
    <w:rsid w:val="000F3327"/>
    <w:rsid w:val="000F3EFA"/>
    <w:rsid w:val="000F6E27"/>
    <w:rsid w:val="000F77B0"/>
    <w:rsid w:val="000F7871"/>
    <w:rsid w:val="000F7B31"/>
    <w:rsid w:val="0010070F"/>
    <w:rsid w:val="00100759"/>
    <w:rsid w:val="001015C1"/>
    <w:rsid w:val="00102683"/>
    <w:rsid w:val="00104233"/>
    <w:rsid w:val="00104701"/>
    <w:rsid w:val="00104DDD"/>
    <w:rsid w:val="00105B5A"/>
    <w:rsid w:val="001106D9"/>
    <w:rsid w:val="00110CD5"/>
    <w:rsid w:val="00110D7C"/>
    <w:rsid w:val="00112289"/>
    <w:rsid w:val="0011347F"/>
    <w:rsid w:val="0011399F"/>
    <w:rsid w:val="001159A9"/>
    <w:rsid w:val="00117FA7"/>
    <w:rsid w:val="00117FE1"/>
    <w:rsid w:val="0012138D"/>
    <w:rsid w:val="00121898"/>
    <w:rsid w:val="001227F4"/>
    <w:rsid w:val="00123CAD"/>
    <w:rsid w:val="00124396"/>
    <w:rsid w:val="001268F0"/>
    <w:rsid w:val="00126EF2"/>
    <w:rsid w:val="00130C78"/>
    <w:rsid w:val="00131106"/>
    <w:rsid w:val="00131731"/>
    <w:rsid w:val="001320D2"/>
    <w:rsid w:val="00132F7E"/>
    <w:rsid w:val="00133B3B"/>
    <w:rsid w:val="00135118"/>
    <w:rsid w:val="0013765F"/>
    <w:rsid w:val="001404AB"/>
    <w:rsid w:val="0014055D"/>
    <w:rsid w:val="00141D43"/>
    <w:rsid w:val="001427AC"/>
    <w:rsid w:val="00145284"/>
    <w:rsid w:val="00150960"/>
    <w:rsid w:val="001511B3"/>
    <w:rsid w:val="00152E50"/>
    <w:rsid w:val="001541D8"/>
    <w:rsid w:val="00154A3A"/>
    <w:rsid w:val="00154B1C"/>
    <w:rsid w:val="00155C0F"/>
    <w:rsid w:val="00156022"/>
    <w:rsid w:val="00160FAA"/>
    <w:rsid w:val="00161624"/>
    <w:rsid w:val="00163514"/>
    <w:rsid w:val="001637DA"/>
    <w:rsid w:val="0016389E"/>
    <w:rsid w:val="0016422B"/>
    <w:rsid w:val="001660D3"/>
    <w:rsid w:val="00166918"/>
    <w:rsid w:val="00166BA7"/>
    <w:rsid w:val="00166D16"/>
    <w:rsid w:val="00167A78"/>
    <w:rsid w:val="00170334"/>
    <w:rsid w:val="00170CE5"/>
    <w:rsid w:val="001710CD"/>
    <w:rsid w:val="001716AF"/>
    <w:rsid w:val="0017231D"/>
    <w:rsid w:val="0017390E"/>
    <w:rsid w:val="0017561A"/>
    <w:rsid w:val="00177446"/>
    <w:rsid w:val="00180C32"/>
    <w:rsid w:val="001810DC"/>
    <w:rsid w:val="00181B1D"/>
    <w:rsid w:val="00182224"/>
    <w:rsid w:val="00182448"/>
    <w:rsid w:val="001825AD"/>
    <w:rsid w:val="0018369F"/>
    <w:rsid w:val="00184708"/>
    <w:rsid w:val="00187270"/>
    <w:rsid w:val="00187CB2"/>
    <w:rsid w:val="00191820"/>
    <w:rsid w:val="00195568"/>
    <w:rsid w:val="001959AE"/>
    <w:rsid w:val="001962E9"/>
    <w:rsid w:val="001A0CBE"/>
    <w:rsid w:val="001A2BE2"/>
    <w:rsid w:val="001A3A71"/>
    <w:rsid w:val="001A4764"/>
    <w:rsid w:val="001A4D96"/>
    <w:rsid w:val="001A59F2"/>
    <w:rsid w:val="001A6012"/>
    <w:rsid w:val="001A790D"/>
    <w:rsid w:val="001A79C7"/>
    <w:rsid w:val="001B109E"/>
    <w:rsid w:val="001B3043"/>
    <w:rsid w:val="001B4033"/>
    <w:rsid w:val="001B5955"/>
    <w:rsid w:val="001B607F"/>
    <w:rsid w:val="001B6C33"/>
    <w:rsid w:val="001C0087"/>
    <w:rsid w:val="001C238B"/>
    <w:rsid w:val="001C2A88"/>
    <w:rsid w:val="001C3719"/>
    <w:rsid w:val="001C3A50"/>
    <w:rsid w:val="001C4102"/>
    <w:rsid w:val="001C4709"/>
    <w:rsid w:val="001C6754"/>
    <w:rsid w:val="001C6A3A"/>
    <w:rsid w:val="001C70BF"/>
    <w:rsid w:val="001C7320"/>
    <w:rsid w:val="001D0657"/>
    <w:rsid w:val="001D105F"/>
    <w:rsid w:val="001D2814"/>
    <w:rsid w:val="001D3365"/>
    <w:rsid w:val="001D369A"/>
    <w:rsid w:val="001D45CA"/>
    <w:rsid w:val="001D4A81"/>
    <w:rsid w:val="001E0930"/>
    <w:rsid w:val="001E1DA1"/>
    <w:rsid w:val="001E215D"/>
    <w:rsid w:val="001E2552"/>
    <w:rsid w:val="001E3CE0"/>
    <w:rsid w:val="001E6419"/>
    <w:rsid w:val="001F08B3"/>
    <w:rsid w:val="001F2FE0"/>
    <w:rsid w:val="001F3694"/>
    <w:rsid w:val="001F3E89"/>
    <w:rsid w:val="00200854"/>
    <w:rsid w:val="00200A9C"/>
    <w:rsid w:val="00200B54"/>
    <w:rsid w:val="002039C0"/>
    <w:rsid w:val="0020697D"/>
    <w:rsid w:val="002070FB"/>
    <w:rsid w:val="00207427"/>
    <w:rsid w:val="0021136A"/>
    <w:rsid w:val="00211B0C"/>
    <w:rsid w:val="00213729"/>
    <w:rsid w:val="00213A98"/>
    <w:rsid w:val="00216768"/>
    <w:rsid w:val="00217137"/>
    <w:rsid w:val="0021730A"/>
    <w:rsid w:val="00224092"/>
    <w:rsid w:val="002246E8"/>
    <w:rsid w:val="00224DBE"/>
    <w:rsid w:val="00225348"/>
    <w:rsid w:val="0022539C"/>
    <w:rsid w:val="002254B6"/>
    <w:rsid w:val="0022719E"/>
    <w:rsid w:val="002274A6"/>
    <w:rsid w:val="00227E45"/>
    <w:rsid w:val="00230143"/>
    <w:rsid w:val="002302E6"/>
    <w:rsid w:val="00230446"/>
    <w:rsid w:val="00231B90"/>
    <w:rsid w:val="002326C2"/>
    <w:rsid w:val="00232EED"/>
    <w:rsid w:val="00233784"/>
    <w:rsid w:val="00234493"/>
    <w:rsid w:val="0023490F"/>
    <w:rsid w:val="002350AA"/>
    <w:rsid w:val="002356DD"/>
    <w:rsid w:val="00237E77"/>
    <w:rsid w:val="002406FA"/>
    <w:rsid w:val="00244031"/>
    <w:rsid w:val="00244B44"/>
    <w:rsid w:val="00244D36"/>
    <w:rsid w:val="002455D7"/>
    <w:rsid w:val="00246C56"/>
    <w:rsid w:val="00246FC6"/>
    <w:rsid w:val="00247399"/>
    <w:rsid w:val="00251287"/>
    <w:rsid w:val="00251DD3"/>
    <w:rsid w:val="0025384E"/>
    <w:rsid w:val="00256E13"/>
    <w:rsid w:val="0026107B"/>
    <w:rsid w:val="00261A61"/>
    <w:rsid w:val="002624A6"/>
    <w:rsid w:val="00262AB7"/>
    <w:rsid w:val="00262FC4"/>
    <w:rsid w:val="00263558"/>
    <w:rsid w:val="002655B8"/>
    <w:rsid w:val="00266634"/>
    <w:rsid w:val="00270854"/>
    <w:rsid w:val="00271132"/>
    <w:rsid w:val="0027172A"/>
    <w:rsid w:val="00272B8C"/>
    <w:rsid w:val="00274AEA"/>
    <w:rsid w:val="00274EDF"/>
    <w:rsid w:val="00275632"/>
    <w:rsid w:val="00275DF8"/>
    <w:rsid w:val="0027730E"/>
    <w:rsid w:val="0028054D"/>
    <w:rsid w:val="00280E35"/>
    <w:rsid w:val="00282FEF"/>
    <w:rsid w:val="002860B1"/>
    <w:rsid w:val="00290ACC"/>
    <w:rsid w:val="00293077"/>
    <w:rsid w:val="002939C2"/>
    <w:rsid w:val="00294326"/>
    <w:rsid w:val="002956BB"/>
    <w:rsid w:val="002966B2"/>
    <w:rsid w:val="00296907"/>
    <w:rsid w:val="002A17D3"/>
    <w:rsid w:val="002A31C5"/>
    <w:rsid w:val="002A3A4E"/>
    <w:rsid w:val="002A703D"/>
    <w:rsid w:val="002B29C8"/>
    <w:rsid w:val="002B2E47"/>
    <w:rsid w:val="002B335D"/>
    <w:rsid w:val="002B3DBF"/>
    <w:rsid w:val="002B5FBA"/>
    <w:rsid w:val="002B6DE9"/>
    <w:rsid w:val="002C0563"/>
    <w:rsid w:val="002C1174"/>
    <w:rsid w:val="002C1396"/>
    <w:rsid w:val="002C229D"/>
    <w:rsid w:val="002C28EF"/>
    <w:rsid w:val="002C3D7E"/>
    <w:rsid w:val="002C3F2F"/>
    <w:rsid w:val="002C6585"/>
    <w:rsid w:val="002C6621"/>
    <w:rsid w:val="002C7353"/>
    <w:rsid w:val="002C7B2F"/>
    <w:rsid w:val="002D3097"/>
    <w:rsid w:val="002D47F9"/>
    <w:rsid w:val="002D48C6"/>
    <w:rsid w:val="002D4B70"/>
    <w:rsid w:val="002D4D0C"/>
    <w:rsid w:val="002D5663"/>
    <w:rsid w:val="002D7F4F"/>
    <w:rsid w:val="002E170D"/>
    <w:rsid w:val="002E1C1F"/>
    <w:rsid w:val="002E29B2"/>
    <w:rsid w:val="002E2BE1"/>
    <w:rsid w:val="002E2F9A"/>
    <w:rsid w:val="002E4836"/>
    <w:rsid w:val="002E5D6A"/>
    <w:rsid w:val="002E6661"/>
    <w:rsid w:val="002F03BD"/>
    <w:rsid w:val="002F0FBA"/>
    <w:rsid w:val="002F3264"/>
    <w:rsid w:val="002F3542"/>
    <w:rsid w:val="002F63F3"/>
    <w:rsid w:val="00300717"/>
    <w:rsid w:val="00301387"/>
    <w:rsid w:val="00302ABA"/>
    <w:rsid w:val="00302CA0"/>
    <w:rsid w:val="0030772F"/>
    <w:rsid w:val="0031411F"/>
    <w:rsid w:val="003141A2"/>
    <w:rsid w:val="00314573"/>
    <w:rsid w:val="00317849"/>
    <w:rsid w:val="003201B9"/>
    <w:rsid w:val="00320569"/>
    <w:rsid w:val="00320870"/>
    <w:rsid w:val="00322700"/>
    <w:rsid w:val="0032411C"/>
    <w:rsid w:val="0032537E"/>
    <w:rsid w:val="00325CF5"/>
    <w:rsid w:val="00326035"/>
    <w:rsid w:val="00326AC7"/>
    <w:rsid w:val="00327235"/>
    <w:rsid w:val="00327E11"/>
    <w:rsid w:val="003301A3"/>
    <w:rsid w:val="00330768"/>
    <w:rsid w:val="00330ACB"/>
    <w:rsid w:val="00330D7D"/>
    <w:rsid w:val="003329A6"/>
    <w:rsid w:val="00332C39"/>
    <w:rsid w:val="00334B85"/>
    <w:rsid w:val="003376AF"/>
    <w:rsid w:val="00340770"/>
    <w:rsid w:val="0034242C"/>
    <w:rsid w:val="00342BB2"/>
    <w:rsid w:val="00343FB2"/>
    <w:rsid w:val="0034403C"/>
    <w:rsid w:val="003440B8"/>
    <w:rsid w:val="0034411F"/>
    <w:rsid w:val="0034491D"/>
    <w:rsid w:val="0034590D"/>
    <w:rsid w:val="00345EC4"/>
    <w:rsid w:val="003470F0"/>
    <w:rsid w:val="003474CD"/>
    <w:rsid w:val="00350C58"/>
    <w:rsid w:val="00351627"/>
    <w:rsid w:val="0035217D"/>
    <w:rsid w:val="00354BC8"/>
    <w:rsid w:val="00355231"/>
    <w:rsid w:val="003563DC"/>
    <w:rsid w:val="00356696"/>
    <w:rsid w:val="00360815"/>
    <w:rsid w:val="00362778"/>
    <w:rsid w:val="00363AEB"/>
    <w:rsid w:val="0036462C"/>
    <w:rsid w:val="00365C31"/>
    <w:rsid w:val="0036777B"/>
    <w:rsid w:val="00367904"/>
    <w:rsid w:val="003714CB"/>
    <w:rsid w:val="00372FBA"/>
    <w:rsid w:val="003735E3"/>
    <w:rsid w:val="00373CD0"/>
    <w:rsid w:val="00374F05"/>
    <w:rsid w:val="003753BC"/>
    <w:rsid w:val="00376574"/>
    <w:rsid w:val="00381119"/>
    <w:rsid w:val="0038167D"/>
    <w:rsid w:val="00381ACA"/>
    <w:rsid w:val="0038282A"/>
    <w:rsid w:val="00383335"/>
    <w:rsid w:val="00384083"/>
    <w:rsid w:val="00384B7E"/>
    <w:rsid w:val="00385410"/>
    <w:rsid w:val="00386401"/>
    <w:rsid w:val="00387151"/>
    <w:rsid w:val="00387200"/>
    <w:rsid w:val="00387F1E"/>
    <w:rsid w:val="00392317"/>
    <w:rsid w:val="00395916"/>
    <w:rsid w:val="00397580"/>
    <w:rsid w:val="003A1C90"/>
    <w:rsid w:val="003A45C8"/>
    <w:rsid w:val="003A5CB7"/>
    <w:rsid w:val="003A7F84"/>
    <w:rsid w:val="003B00DA"/>
    <w:rsid w:val="003B3F1D"/>
    <w:rsid w:val="003B6072"/>
    <w:rsid w:val="003B7E4A"/>
    <w:rsid w:val="003C008F"/>
    <w:rsid w:val="003C2DCF"/>
    <w:rsid w:val="003C3924"/>
    <w:rsid w:val="003C47A7"/>
    <w:rsid w:val="003C4F7B"/>
    <w:rsid w:val="003C5C20"/>
    <w:rsid w:val="003C6178"/>
    <w:rsid w:val="003C6247"/>
    <w:rsid w:val="003C78E7"/>
    <w:rsid w:val="003C7FE7"/>
    <w:rsid w:val="003D0499"/>
    <w:rsid w:val="003D0FCB"/>
    <w:rsid w:val="003D25B7"/>
    <w:rsid w:val="003D2BC4"/>
    <w:rsid w:val="003D2C76"/>
    <w:rsid w:val="003D3576"/>
    <w:rsid w:val="003D3A88"/>
    <w:rsid w:val="003E1017"/>
    <w:rsid w:val="003E172F"/>
    <w:rsid w:val="003E250A"/>
    <w:rsid w:val="003E34BC"/>
    <w:rsid w:val="003E4D13"/>
    <w:rsid w:val="003E6913"/>
    <w:rsid w:val="003F043C"/>
    <w:rsid w:val="003F1060"/>
    <w:rsid w:val="003F1F33"/>
    <w:rsid w:val="003F3BF0"/>
    <w:rsid w:val="003F526A"/>
    <w:rsid w:val="003F5BC6"/>
    <w:rsid w:val="003F7111"/>
    <w:rsid w:val="004042AA"/>
    <w:rsid w:val="0040466C"/>
    <w:rsid w:val="00405244"/>
    <w:rsid w:val="00406022"/>
    <w:rsid w:val="00406622"/>
    <w:rsid w:val="00407334"/>
    <w:rsid w:val="00410382"/>
    <w:rsid w:val="00410709"/>
    <w:rsid w:val="0041095B"/>
    <w:rsid w:val="004116D6"/>
    <w:rsid w:val="00411A48"/>
    <w:rsid w:val="00412626"/>
    <w:rsid w:val="00412F4D"/>
    <w:rsid w:val="00413F5A"/>
    <w:rsid w:val="00414500"/>
    <w:rsid w:val="004151D2"/>
    <w:rsid w:val="004154C7"/>
    <w:rsid w:val="00416745"/>
    <w:rsid w:val="00417747"/>
    <w:rsid w:val="00420EDE"/>
    <w:rsid w:val="00421AE9"/>
    <w:rsid w:val="00421CD5"/>
    <w:rsid w:val="004264D3"/>
    <w:rsid w:val="00430815"/>
    <w:rsid w:val="00431294"/>
    <w:rsid w:val="004312D9"/>
    <w:rsid w:val="00431B9E"/>
    <w:rsid w:val="00433B25"/>
    <w:rsid w:val="00434532"/>
    <w:rsid w:val="00435F1A"/>
    <w:rsid w:val="004379A4"/>
    <w:rsid w:val="00437BA0"/>
    <w:rsid w:val="004407ED"/>
    <w:rsid w:val="00441808"/>
    <w:rsid w:val="00442EBC"/>
    <w:rsid w:val="004436EE"/>
    <w:rsid w:val="00446D75"/>
    <w:rsid w:val="00450858"/>
    <w:rsid w:val="004508BD"/>
    <w:rsid w:val="00451C7B"/>
    <w:rsid w:val="00454DBC"/>
    <w:rsid w:val="00455448"/>
    <w:rsid w:val="0045547F"/>
    <w:rsid w:val="004554F1"/>
    <w:rsid w:val="004569F1"/>
    <w:rsid w:val="00457566"/>
    <w:rsid w:val="00460611"/>
    <w:rsid w:val="00462C91"/>
    <w:rsid w:val="00463DD9"/>
    <w:rsid w:val="00464000"/>
    <w:rsid w:val="00465A55"/>
    <w:rsid w:val="004676D5"/>
    <w:rsid w:val="0047123D"/>
    <w:rsid w:val="00471942"/>
    <w:rsid w:val="00471C1D"/>
    <w:rsid w:val="00471DEF"/>
    <w:rsid w:val="00472310"/>
    <w:rsid w:val="00473DCE"/>
    <w:rsid w:val="00475FB5"/>
    <w:rsid w:val="00477023"/>
    <w:rsid w:val="004805A0"/>
    <w:rsid w:val="0048142E"/>
    <w:rsid w:val="004817C3"/>
    <w:rsid w:val="00482400"/>
    <w:rsid w:val="00483F21"/>
    <w:rsid w:val="00485856"/>
    <w:rsid w:val="00486FD0"/>
    <w:rsid w:val="00487480"/>
    <w:rsid w:val="004920AD"/>
    <w:rsid w:val="004936F3"/>
    <w:rsid w:val="00494997"/>
    <w:rsid w:val="004955F4"/>
    <w:rsid w:val="00496E3C"/>
    <w:rsid w:val="00496FEA"/>
    <w:rsid w:val="00497361"/>
    <w:rsid w:val="004A070A"/>
    <w:rsid w:val="004A2121"/>
    <w:rsid w:val="004A4450"/>
    <w:rsid w:val="004A50E4"/>
    <w:rsid w:val="004A5106"/>
    <w:rsid w:val="004B1102"/>
    <w:rsid w:val="004B13CB"/>
    <w:rsid w:val="004B1F22"/>
    <w:rsid w:val="004B4B06"/>
    <w:rsid w:val="004B528C"/>
    <w:rsid w:val="004B5EC8"/>
    <w:rsid w:val="004B6A3A"/>
    <w:rsid w:val="004B6AF0"/>
    <w:rsid w:val="004C0510"/>
    <w:rsid w:val="004C07BA"/>
    <w:rsid w:val="004C1D18"/>
    <w:rsid w:val="004C313B"/>
    <w:rsid w:val="004C32F0"/>
    <w:rsid w:val="004C3F07"/>
    <w:rsid w:val="004C62FC"/>
    <w:rsid w:val="004C77FC"/>
    <w:rsid w:val="004D05B3"/>
    <w:rsid w:val="004D10CC"/>
    <w:rsid w:val="004D15D8"/>
    <w:rsid w:val="004D6150"/>
    <w:rsid w:val="004E2ECF"/>
    <w:rsid w:val="004E479E"/>
    <w:rsid w:val="004E53F4"/>
    <w:rsid w:val="004E58C5"/>
    <w:rsid w:val="004E5BED"/>
    <w:rsid w:val="004E7CC4"/>
    <w:rsid w:val="004F049C"/>
    <w:rsid w:val="004F06F5"/>
    <w:rsid w:val="004F0A77"/>
    <w:rsid w:val="004F11CC"/>
    <w:rsid w:val="004F1300"/>
    <w:rsid w:val="004F1710"/>
    <w:rsid w:val="004F2890"/>
    <w:rsid w:val="004F44D4"/>
    <w:rsid w:val="004F615F"/>
    <w:rsid w:val="004F67C1"/>
    <w:rsid w:val="004F686C"/>
    <w:rsid w:val="004F78E6"/>
    <w:rsid w:val="0050004C"/>
    <w:rsid w:val="0050420E"/>
    <w:rsid w:val="0050471F"/>
    <w:rsid w:val="00505499"/>
    <w:rsid w:val="00511AC4"/>
    <w:rsid w:val="00511D12"/>
    <w:rsid w:val="00512838"/>
    <w:rsid w:val="00512D99"/>
    <w:rsid w:val="005138F4"/>
    <w:rsid w:val="00514D05"/>
    <w:rsid w:val="00515B2A"/>
    <w:rsid w:val="00515BD1"/>
    <w:rsid w:val="005165FB"/>
    <w:rsid w:val="00516B0A"/>
    <w:rsid w:val="00517045"/>
    <w:rsid w:val="005171B3"/>
    <w:rsid w:val="00520457"/>
    <w:rsid w:val="005204BD"/>
    <w:rsid w:val="00522506"/>
    <w:rsid w:val="005226FF"/>
    <w:rsid w:val="0052278F"/>
    <w:rsid w:val="00522D44"/>
    <w:rsid w:val="00526E0F"/>
    <w:rsid w:val="00526E1C"/>
    <w:rsid w:val="00527C65"/>
    <w:rsid w:val="005312B1"/>
    <w:rsid w:val="005319EE"/>
    <w:rsid w:val="00531DBB"/>
    <w:rsid w:val="00531FFE"/>
    <w:rsid w:val="00534C22"/>
    <w:rsid w:val="00540604"/>
    <w:rsid w:val="00542EF3"/>
    <w:rsid w:val="005432B1"/>
    <w:rsid w:val="00543B36"/>
    <w:rsid w:val="00544DA5"/>
    <w:rsid w:val="00544E2C"/>
    <w:rsid w:val="005456E2"/>
    <w:rsid w:val="005457A0"/>
    <w:rsid w:val="005478E8"/>
    <w:rsid w:val="00551DD7"/>
    <w:rsid w:val="00551E3B"/>
    <w:rsid w:val="00555672"/>
    <w:rsid w:val="00555A50"/>
    <w:rsid w:val="00557830"/>
    <w:rsid w:val="0056461B"/>
    <w:rsid w:val="00565255"/>
    <w:rsid w:val="00565ACE"/>
    <w:rsid w:val="00565F3B"/>
    <w:rsid w:val="00566281"/>
    <w:rsid w:val="0056653D"/>
    <w:rsid w:val="005670C9"/>
    <w:rsid w:val="005677A0"/>
    <w:rsid w:val="00571BB6"/>
    <w:rsid w:val="00572A75"/>
    <w:rsid w:val="00572BCB"/>
    <w:rsid w:val="00573529"/>
    <w:rsid w:val="00573994"/>
    <w:rsid w:val="00574ED3"/>
    <w:rsid w:val="00576C73"/>
    <w:rsid w:val="00576F6D"/>
    <w:rsid w:val="00580633"/>
    <w:rsid w:val="00580850"/>
    <w:rsid w:val="00580C08"/>
    <w:rsid w:val="00581CBA"/>
    <w:rsid w:val="00583570"/>
    <w:rsid w:val="00583BE6"/>
    <w:rsid w:val="005872AB"/>
    <w:rsid w:val="0059015A"/>
    <w:rsid w:val="00591470"/>
    <w:rsid w:val="0059219C"/>
    <w:rsid w:val="0059308D"/>
    <w:rsid w:val="005930F0"/>
    <w:rsid w:val="005953DB"/>
    <w:rsid w:val="00595A08"/>
    <w:rsid w:val="00597271"/>
    <w:rsid w:val="005A1AF5"/>
    <w:rsid w:val="005A1D7C"/>
    <w:rsid w:val="005A33E8"/>
    <w:rsid w:val="005A3A83"/>
    <w:rsid w:val="005A49AE"/>
    <w:rsid w:val="005A4EF4"/>
    <w:rsid w:val="005A5249"/>
    <w:rsid w:val="005A55E2"/>
    <w:rsid w:val="005A5F9D"/>
    <w:rsid w:val="005A6268"/>
    <w:rsid w:val="005A698B"/>
    <w:rsid w:val="005B0662"/>
    <w:rsid w:val="005B0790"/>
    <w:rsid w:val="005B3DC9"/>
    <w:rsid w:val="005B4F9E"/>
    <w:rsid w:val="005B699C"/>
    <w:rsid w:val="005B79BD"/>
    <w:rsid w:val="005B7EA9"/>
    <w:rsid w:val="005C2D2C"/>
    <w:rsid w:val="005C4F33"/>
    <w:rsid w:val="005C5D14"/>
    <w:rsid w:val="005C6CE3"/>
    <w:rsid w:val="005C7B58"/>
    <w:rsid w:val="005D028B"/>
    <w:rsid w:val="005D27C9"/>
    <w:rsid w:val="005D3DCC"/>
    <w:rsid w:val="005D4361"/>
    <w:rsid w:val="005D4636"/>
    <w:rsid w:val="005D49EF"/>
    <w:rsid w:val="005D56D7"/>
    <w:rsid w:val="005D5D1D"/>
    <w:rsid w:val="005D62C2"/>
    <w:rsid w:val="005D7990"/>
    <w:rsid w:val="005E02A3"/>
    <w:rsid w:val="005E1AB8"/>
    <w:rsid w:val="005E1D92"/>
    <w:rsid w:val="005E2154"/>
    <w:rsid w:val="005E30E0"/>
    <w:rsid w:val="005E3680"/>
    <w:rsid w:val="005E3989"/>
    <w:rsid w:val="005E3A35"/>
    <w:rsid w:val="005E4397"/>
    <w:rsid w:val="005E5DEB"/>
    <w:rsid w:val="005F14CB"/>
    <w:rsid w:val="005F2D45"/>
    <w:rsid w:val="005F3712"/>
    <w:rsid w:val="005F3A0E"/>
    <w:rsid w:val="005F3CF7"/>
    <w:rsid w:val="005F4C3C"/>
    <w:rsid w:val="005F4F3D"/>
    <w:rsid w:val="005F63A7"/>
    <w:rsid w:val="005F7015"/>
    <w:rsid w:val="005F79FB"/>
    <w:rsid w:val="00603A40"/>
    <w:rsid w:val="00603B33"/>
    <w:rsid w:val="00604406"/>
    <w:rsid w:val="00605F4A"/>
    <w:rsid w:val="00607822"/>
    <w:rsid w:val="00607FA1"/>
    <w:rsid w:val="006103AA"/>
    <w:rsid w:val="00612AC3"/>
    <w:rsid w:val="00613955"/>
    <w:rsid w:val="00613BBF"/>
    <w:rsid w:val="00613EDE"/>
    <w:rsid w:val="006156C5"/>
    <w:rsid w:val="00616AB4"/>
    <w:rsid w:val="0061718E"/>
    <w:rsid w:val="00621968"/>
    <w:rsid w:val="00622B80"/>
    <w:rsid w:val="0062332B"/>
    <w:rsid w:val="00624911"/>
    <w:rsid w:val="00625FB3"/>
    <w:rsid w:val="0062629A"/>
    <w:rsid w:val="00633BA1"/>
    <w:rsid w:val="006349AC"/>
    <w:rsid w:val="00635925"/>
    <w:rsid w:val="00635934"/>
    <w:rsid w:val="0063677F"/>
    <w:rsid w:val="00636ACF"/>
    <w:rsid w:val="00637E7E"/>
    <w:rsid w:val="00640EC7"/>
    <w:rsid w:val="00641150"/>
    <w:rsid w:val="0064139A"/>
    <w:rsid w:val="00641430"/>
    <w:rsid w:val="00641CF6"/>
    <w:rsid w:val="00641E36"/>
    <w:rsid w:val="00642197"/>
    <w:rsid w:val="00642278"/>
    <w:rsid w:val="006424F1"/>
    <w:rsid w:val="00643FC4"/>
    <w:rsid w:val="006441AE"/>
    <w:rsid w:val="006443AE"/>
    <w:rsid w:val="00644AD3"/>
    <w:rsid w:val="00644BFA"/>
    <w:rsid w:val="00645869"/>
    <w:rsid w:val="00645B12"/>
    <w:rsid w:val="006469EB"/>
    <w:rsid w:val="0065004E"/>
    <w:rsid w:val="006507CB"/>
    <w:rsid w:val="00652F47"/>
    <w:rsid w:val="00655EAF"/>
    <w:rsid w:val="00656371"/>
    <w:rsid w:val="00662878"/>
    <w:rsid w:val="006630EE"/>
    <w:rsid w:val="006649E2"/>
    <w:rsid w:val="00665551"/>
    <w:rsid w:val="00666C38"/>
    <w:rsid w:val="00666FEF"/>
    <w:rsid w:val="00667983"/>
    <w:rsid w:val="0067211D"/>
    <w:rsid w:val="00672932"/>
    <w:rsid w:val="00674F35"/>
    <w:rsid w:val="00675342"/>
    <w:rsid w:val="00676F74"/>
    <w:rsid w:val="00680783"/>
    <w:rsid w:val="006816E0"/>
    <w:rsid w:val="00683504"/>
    <w:rsid w:val="00683674"/>
    <w:rsid w:val="00683B48"/>
    <w:rsid w:val="006846FB"/>
    <w:rsid w:val="006850BD"/>
    <w:rsid w:val="006850C9"/>
    <w:rsid w:val="006851EA"/>
    <w:rsid w:val="0068531E"/>
    <w:rsid w:val="00687357"/>
    <w:rsid w:val="006914C1"/>
    <w:rsid w:val="00692211"/>
    <w:rsid w:val="00692674"/>
    <w:rsid w:val="00692C87"/>
    <w:rsid w:val="00692F9B"/>
    <w:rsid w:val="006931CF"/>
    <w:rsid w:val="00693FF9"/>
    <w:rsid w:val="00694756"/>
    <w:rsid w:val="006953FD"/>
    <w:rsid w:val="006961D6"/>
    <w:rsid w:val="006A2B29"/>
    <w:rsid w:val="006A48D5"/>
    <w:rsid w:val="006B139A"/>
    <w:rsid w:val="006B3077"/>
    <w:rsid w:val="006B4974"/>
    <w:rsid w:val="006B5408"/>
    <w:rsid w:val="006B7313"/>
    <w:rsid w:val="006B773B"/>
    <w:rsid w:val="006C15AE"/>
    <w:rsid w:val="006C1D42"/>
    <w:rsid w:val="006C3AF4"/>
    <w:rsid w:val="006C4B43"/>
    <w:rsid w:val="006C4B8B"/>
    <w:rsid w:val="006C53A4"/>
    <w:rsid w:val="006C5E2C"/>
    <w:rsid w:val="006C5F10"/>
    <w:rsid w:val="006C6E91"/>
    <w:rsid w:val="006C79AF"/>
    <w:rsid w:val="006D12A8"/>
    <w:rsid w:val="006D21EB"/>
    <w:rsid w:val="006D3FDA"/>
    <w:rsid w:val="006D402C"/>
    <w:rsid w:val="006D6E23"/>
    <w:rsid w:val="006E024F"/>
    <w:rsid w:val="006E465F"/>
    <w:rsid w:val="006E4AFD"/>
    <w:rsid w:val="006E4E5C"/>
    <w:rsid w:val="006E4E81"/>
    <w:rsid w:val="006E516F"/>
    <w:rsid w:val="006E51CB"/>
    <w:rsid w:val="006E6637"/>
    <w:rsid w:val="006E7443"/>
    <w:rsid w:val="006F010D"/>
    <w:rsid w:val="006F3FC2"/>
    <w:rsid w:val="006F5B48"/>
    <w:rsid w:val="006F70ED"/>
    <w:rsid w:val="006F72D9"/>
    <w:rsid w:val="00701BE6"/>
    <w:rsid w:val="00702611"/>
    <w:rsid w:val="0070341B"/>
    <w:rsid w:val="00703D8F"/>
    <w:rsid w:val="00703E13"/>
    <w:rsid w:val="00704433"/>
    <w:rsid w:val="007049DF"/>
    <w:rsid w:val="0070553F"/>
    <w:rsid w:val="007071C9"/>
    <w:rsid w:val="00707F7D"/>
    <w:rsid w:val="00715A51"/>
    <w:rsid w:val="00715C6C"/>
    <w:rsid w:val="007167D5"/>
    <w:rsid w:val="00717EC5"/>
    <w:rsid w:val="007202DB"/>
    <w:rsid w:val="007209D9"/>
    <w:rsid w:val="00723F12"/>
    <w:rsid w:val="007253C5"/>
    <w:rsid w:val="007271F1"/>
    <w:rsid w:val="00727380"/>
    <w:rsid w:val="00727C57"/>
    <w:rsid w:val="00730E54"/>
    <w:rsid w:val="00731A93"/>
    <w:rsid w:val="00731AC3"/>
    <w:rsid w:val="00732B93"/>
    <w:rsid w:val="007332D8"/>
    <w:rsid w:val="007349A9"/>
    <w:rsid w:val="00735B02"/>
    <w:rsid w:val="00737D4C"/>
    <w:rsid w:val="00740CCC"/>
    <w:rsid w:val="00742D1E"/>
    <w:rsid w:val="00743BAE"/>
    <w:rsid w:val="0074402B"/>
    <w:rsid w:val="007466F7"/>
    <w:rsid w:val="00746BC7"/>
    <w:rsid w:val="00746EF9"/>
    <w:rsid w:val="0075068E"/>
    <w:rsid w:val="007535C8"/>
    <w:rsid w:val="00754C20"/>
    <w:rsid w:val="00761251"/>
    <w:rsid w:val="00761986"/>
    <w:rsid w:val="00761D37"/>
    <w:rsid w:val="00761E35"/>
    <w:rsid w:val="007626A9"/>
    <w:rsid w:val="00762CBC"/>
    <w:rsid w:val="00763795"/>
    <w:rsid w:val="00763A4C"/>
    <w:rsid w:val="00764454"/>
    <w:rsid w:val="00764842"/>
    <w:rsid w:val="00764DF9"/>
    <w:rsid w:val="007650BB"/>
    <w:rsid w:val="007651B7"/>
    <w:rsid w:val="00766473"/>
    <w:rsid w:val="0077096F"/>
    <w:rsid w:val="00771E91"/>
    <w:rsid w:val="00772196"/>
    <w:rsid w:val="00772D03"/>
    <w:rsid w:val="00772F9F"/>
    <w:rsid w:val="0077368D"/>
    <w:rsid w:val="0077385F"/>
    <w:rsid w:val="00780039"/>
    <w:rsid w:val="00782D81"/>
    <w:rsid w:val="00784105"/>
    <w:rsid w:val="0078435C"/>
    <w:rsid w:val="0078501B"/>
    <w:rsid w:val="00785105"/>
    <w:rsid w:val="00790904"/>
    <w:rsid w:val="00791804"/>
    <w:rsid w:val="00791D24"/>
    <w:rsid w:val="0079364D"/>
    <w:rsid w:val="007944BD"/>
    <w:rsid w:val="00794C90"/>
    <w:rsid w:val="00795659"/>
    <w:rsid w:val="0079695D"/>
    <w:rsid w:val="00797BC4"/>
    <w:rsid w:val="007A03F8"/>
    <w:rsid w:val="007A0B0D"/>
    <w:rsid w:val="007A18AE"/>
    <w:rsid w:val="007A2048"/>
    <w:rsid w:val="007A2313"/>
    <w:rsid w:val="007A2AD5"/>
    <w:rsid w:val="007A37FB"/>
    <w:rsid w:val="007A3C7F"/>
    <w:rsid w:val="007A57F2"/>
    <w:rsid w:val="007A679B"/>
    <w:rsid w:val="007A7FF0"/>
    <w:rsid w:val="007B1333"/>
    <w:rsid w:val="007B133F"/>
    <w:rsid w:val="007B178B"/>
    <w:rsid w:val="007B196B"/>
    <w:rsid w:val="007B1C24"/>
    <w:rsid w:val="007B2B7A"/>
    <w:rsid w:val="007B449A"/>
    <w:rsid w:val="007B50BD"/>
    <w:rsid w:val="007B60D9"/>
    <w:rsid w:val="007B707D"/>
    <w:rsid w:val="007B741E"/>
    <w:rsid w:val="007C0D83"/>
    <w:rsid w:val="007C1F94"/>
    <w:rsid w:val="007C26B8"/>
    <w:rsid w:val="007C308F"/>
    <w:rsid w:val="007C6005"/>
    <w:rsid w:val="007C603E"/>
    <w:rsid w:val="007C7259"/>
    <w:rsid w:val="007D1421"/>
    <w:rsid w:val="007D1FF1"/>
    <w:rsid w:val="007D2BA0"/>
    <w:rsid w:val="007D5451"/>
    <w:rsid w:val="007E0CCB"/>
    <w:rsid w:val="007E478F"/>
    <w:rsid w:val="007E52DD"/>
    <w:rsid w:val="007E67EA"/>
    <w:rsid w:val="007F00EA"/>
    <w:rsid w:val="007F2BE1"/>
    <w:rsid w:val="007F2CC4"/>
    <w:rsid w:val="007F43BA"/>
    <w:rsid w:val="007F47F9"/>
    <w:rsid w:val="007F4AEB"/>
    <w:rsid w:val="007F4C4C"/>
    <w:rsid w:val="007F5D91"/>
    <w:rsid w:val="007F5E25"/>
    <w:rsid w:val="007F714F"/>
    <w:rsid w:val="007F75B2"/>
    <w:rsid w:val="00800B2A"/>
    <w:rsid w:val="00800C1B"/>
    <w:rsid w:val="00803143"/>
    <w:rsid w:val="00803993"/>
    <w:rsid w:val="00804011"/>
    <w:rsid w:val="008043C4"/>
    <w:rsid w:val="00804458"/>
    <w:rsid w:val="00804CC0"/>
    <w:rsid w:val="00804D2E"/>
    <w:rsid w:val="00805F8C"/>
    <w:rsid w:val="008061C5"/>
    <w:rsid w:val="00807BFF"/>
    <w:rsid w:val="0081253D"/>
    <w:rsid w:val="008146D9"/>
    <w:rsid w:val="008153A3"/>
    <w:rsid w:val="00816A68"/>
    <w:rsid w:val="008213AF"/>
    <w:rsid w:val="0082169E"/>
    <w:rsid w:val="0082369D"/>
    <w:rsid w:val="00824F55"/>
    <w:rsid w:val="0082548F"/>
    <w:rsid w:val="00827287"/>
    <w:rsid w:val="00830522"/>
    <w:rsid w:val="00831A02"/>
    <w:rsid w:val="00831B0F"/>
    <w:rsid w:val="00831B1B"/>
    <w:rsid w:val="00832098"/>
    <w:rsid w:val="00832735"/>
    <w:rsid w:val="008349DA"/>
    <w:rsid w:val="00835CC0"/>
    <w:rsid w:val="00836280"/>
    <w:rsid w:val="008362C1"/>
    <w:rsid w:val="00837354"/>
    <w:rsid w:val="0084232E"/>
    <w:rsid w:val="008423F3"/>
    <w:rsid w:val="0084254A"/>
    <w:rsid w:val="00844220"/>
    <w:rsid w:val="008446FB"/>
    <w:rsid w:val="00845454"/>
    <w:rsid w:val="00846129"/>
    <w:rsid w:val="00846A7A"/>
    <w:rsid w:val="00846F69"/>
    <w:rsid w:val="008475D1"/>
    <w:rsid w:val="00850D84"/>
    <w:rsid w:val="00851D6C"/>
    <w:rsid w:val="00855FB3"/>
    <w:rsid w:val="00857778"/>
    <w:rsid w:val="00861D0E"/>
    <w:rsid w:val="00864722"/>
    <w:rsid w:val="008661F3"/>
    <w:rsid w:val="008662BB"/>
    <w:rsid w:val="0086638C"/>
    <w:rsid w:val="008670D0"/>
    <w:rsid w:val="00867556"/>
    <w:rsid w:val="00867569"/>
    <w:rsid w:val="008675F5"/>
    <w:rsid w:val="008721CE"/>
    <w:rsid w:val="00872E1A"/>
    <w:rsid w:val="00873600"/>
    <w:rsid w:val="00876E95"/>
    <w:rsid w:val="008810E4"/>
    <w:rsid w:val="00881494"/>
    <w:rsid w:val="00882841"/>
    <w:rsid w:val="0088388D"/>
    <w:rsid w:val="00883AD2"/>
    <w:rsid w:val="00883E1C"/>
    <w:rsid w:val="0089096A"/>
    <w:rsid w:val="00890A93"/>
    <w:rsid w:val="00890D52"/>
    <w:rsid w:val="008918E8"/>
    <w:rsid w:val="008936AD"/>
    <w:rsid w:val="0089738C"/>
    <w:rsid w:val="008A143C"/>
    <w:rsid w:val="008A1D49"/>
    <w:rsid w:val="008A2C2C"/>
    <w:rsid w:val="008A366B"/>
    <w:rsid w:val="008A405D"/>
    <w:rsid w:val="008A54CC"/>
    <w:rsid w:val="008A552B"/>
    <w:rsid w:val="008A750A"/>
    <w:rsid w:val="008B02A6"/>
    <w:rsid w:val="008B0890"/>
    <w:rsid w:val="008B0B5F"/>
    <w:rsid w:val="008B2BE5"/>
    <w:rsid w:val="008B3970"/>
    <w:rsid w:val="008B3B82"/>
    <w:rsid w:val="008B4CB3"/>
    <w:rsid w:val="008B5908"/>
    <w:rsid w:val="008B59E9"/>
    <w:rsid w:val="008B5C88"/>
    <w:rsid w:val="008B6BC0"/>
    <w:rsid w:val="008B7770"/>
    <w:rsid w:val="008C0979"/>
    <w:rsid w:val="008C0CFB"/>
    <w:rsid w:val="008C0E77"/>
    <w:rsid w:val="008C12B2"/>
    <w:rsid w:val="008C1C6E"/>
    <w:rsid w:val="008C3173"/>
    <w:rsid w:val="008C384C"/>
    <w:rsid w:val="008C567F"/>
    <w:rsid w:val="008C612E"/>
    <w:rsid w:val="008C63FE"/>
    <w:rsid w:val="008D0F11"/>
    <w:rsid w:val="008D1A4A"/>
    <w:rsid w:val="008D24B8"/>
    <w:rsid w:val="008D65AC"/>
    <w:rsid w:val="008D6CCC"/>
    <w:rsid w:val="008D6DE7"/>
    <w:rsid w:val="008D6FFA"/>
    <w:rsid w:val="008E1FDE"/>
    <w:rsid w:val="008E23B7"/>
    <w:rsid w:val="008E2A1B"/>
    <w:rsid w:val="008E4E64"/>
    <w:rsid w:val="008E6442"/>
    <w:rsid w:val="008E7811"/>
    <w:rsid w:val="008F0EF9"/>
    <w:rsid w:val="008F24AD"/>
    <w:rsid w:val="008F63BC"/>
    <w:rsid w:val="008F6E5E"/>
    <w:rsid w:val="008F73B4"/>
    <w:rsid w:val="00902283"/>
    <w:rsid w:val="00902DA6"/>
    <w:rsid w:val="0090436B"/>
    <w:rsid w:val="00904447"/>
    <w:rsid w:val="0090463A"/>
    <w:rsid w:val="00910CB1"/>
    <w:rsid w:val="00910EA4"/>
    <w:rsid w:val="009114F7"/>
    <w:rsid w:val="0091223E"/>
    <w:rsid w:val="00914ED2"/>
    <w:rsid w:val="00920FEE"/>
    <w:rsid w:val="00921CD5"/>
    <w:rsid w:val="00922E70"/>
    <w:rsid w:val="00922FA7"/>
    <w:rsid w:val="00923C75"/>
    <w:rsid w:val="00924B06"/>
    <w:rsid w:val="00925FBE"/>
    <w:rsid w:val="00932311"/>
    <w:rsid w:val="00933A8F"/>
    <w:rsid w:val="0093474B"/>
    <w:rsid w:val="00934D83"/>
    <w:rsid w:val="0093755C"/>
    <w:rsid w:val="00937983"/>
    <w:rsid w:val="009414AB"/>
    <w:rsid w:val="0094218B"/>
    <w:rsid w:val="00943CF1"/>
    <w:rsid w:val="00944311"/>
    <w:rsid w:val="009447D9"/>
    <w:rsid w:val="0094485C"/>
    <w:rsid w:val="00944DD4"/>
    <w:rsid w:val="009458E7"/>
    <w:rsid w:val="0094637F"/>
    <w:rsid w:val="009467AF"/>
    <w:rsid w:val="00946A70"/>
    <w:rsid w:val="00947419"/>
    <w:rsid w:val="00947C23"/>
    <w:rsid w:val="00950D79"/>
    <w:rsid w:val="00951AC2"/>
    <w:rsid w:val="00952F92"/>
    <w:rsid w:val="009537E9"/>
    <w:rsid w:val="00953E83"/>
    <w:rsid w:val="00954C8A"/>
    <w:rsid w:val="00955234"/>
    <w:rsid w:val="00961A70"/>
    <w:rsid w:val="009625AE"/>
    <w:rsid w:val="00963C84"/>
    <w:rsid w:val="009658CC"/>
    <w:rsid w:val="009658E6"/>
    <w:rsid w:val="00965C54"/>
    <w:rsid w:val="009661AB"/>
    <w:rsid w:val="00966DDB"/>
    <w:rsid w:val="00967538"/>
    <w:rsid w:val="00971A01"/>
    <w:rsid w:val="0097251F"/>
    <w:rsid w:val="00972E0A"/>
    <w:rsid w:val="0097747A"/>
    <w:rsid w:val="009813FC"/>
    <w:rsid w:val="00983404"/>
    <w:rsid w:val="0098607F"/>
    <w:rsid w:val="00986379"/>
    <w:rsid w:val="00986690"/>
    <w:rsid w:val="00986DD7"/>
    <w:rsid w:val="0098780A"/>
    <w:rsid w:val="00987812"/>
    <w:rsid w:val="00987F63"/>
    <w:rsid w:val="0099122A"/>
    <w:rsid w:val="00991C54"/>
    <w:rsid w:val="00991C5D"/>
    <w:rsid w:val="009923E1"/>
    <w:rsid w:val="00992DAA"/>
    <w:rsid w:val="009A2AB6"/>
    <w:rsid w:val="009A318C"/>
    <w:rsid w:val="009A39BF"/>
    <w:rsid w:val="009A3F8E"/>
    <w:rsid w:val="009A44D9"/>
    <w:rsid w:val="009A63F0"/>
    <w:rsid w:val="009A6BFF"/>
    <w:rsid w:val="009A7898"/>
    <w:rsid w:val="009B0E43"/>
    <w:rsid w:val="009B280B"/>
    <w:rsid w:val="009B3265"/>
    <w:rsid w:val="009B55B1"/>
    <w:rsid w:val="009B62A7"/>
    <w:rsid w:val="009B772B"/>
    <w:rsid w:val="009C3DB7"/>
    <w:rsid w:val="009C5C09"/>
    <w:rsid w:val="009C67D9"/>
    <w:rsid w:val="009C7C88"/>
    <w:rsid w:val="009D033D"/>
    <w:rsid w:val="009D182F"/>
    <w:rsid w:val="009D74FB"/>
    <w:rsid w:val="009E11F7"/>
    <w:rsid w:val="009E153B"/>
    <w:rsid w:val="009E6AB0"/>
    <w:rsid w:val="009F05CE"/>
    <w:rsid w:val="009F53D7"/>
    <w:rsid w:val="009F6DE2"/>
    <w:rsid w:val="009F71E0"/>
    <w:rsid w:val="009F7755"/>
    <w:rsid w:val="00A00B2E"/>
    <w:rsid w:val="00A0208B"/>
    <w:rsid w:val="00A03820"/>
    <w:rsid w:val="00A04F7D"/>
    <w:rsid w:val="00A0531E"/>
    <w:rsid w:val="00A0762A"/>
    <w:rsid w:val="00A076D9"/>
    <w:rsid w:val="00A10957"/>
    <w:rsid w:val="00A1095E"/>
    <w:rsid w:val="00A10FA7"/>
    <w:rsid w:val="00A110D9"/>
    <w:rsid w:val="00A1239A"/>
    <w:rsid w:val="00A12490"/>
    <w:rsid w:val="00A12628"/>
    <w:rsid w:val="00A13224"/>
    <w:rsid w:val="00A13291"/>
    <w:rsid w:val="00A14D90"/>
    <w:rsid w:val="00A15551"/>
    <w:rsid w:val="00A1599B"/>
    <w:rsid w:val="00A178D9"/>
    <w:rsid w:val="00A2002E"/>
    <w:rsid w:val="00A20E68"/>
    <w:rsid w:val="00A2228E"/>
    <w:rsid w:val="00A228B2"/>
    <w:rsid w:val="00A235D6"/>
    <w:rsid w:val="00A27F47"/>
    <w:rsid w:val="00A30227"/>
    <w:rsid w:val="00A3093D"/>
    <w:rsid w:val="00A31108"/>
    <w:rsid w:val="00A33B05"/>
    <w:rsid w:val="00A35C86"/>
    <w:rsid w:val="00A367BE"/>
    <w:rsid w:val="00A37CF0"/>
    <w:rsid w:val="00A4343D"/>
    <w:rsid w:val="00A448D9"/>
    <w:rsid w:val="00A47E27"/>
    <w:rsid w:val="00A502F1"/>
    <w:rsid w:val="00A54E16"/>
    <w:rsid w:val="00A6102F"/>
    <w:rsid w:val="00A617FB"/>
    <w:rsid w:val="00A61B9E"/>
    <w:rsid w:val="00A63609"/>
    <w:rsid w:val="00A63A1B"/>
    <w:rsid w:val="00A64B12"/>
    <w:rsid w:val="00A64DB7"/>
    <w:rsid w:val="00A66402"/>
    <w:rsid w:val="00A66562"/>
    <w:rsid w:val="00A66D3B"/>
    <w:rsid w:val="00A70106"/>
    <w:rsid w:val="00A70A83"/>
    <w:rsid w:val="00A716FD"/>
    <w:rsid w:val="00A71A60"/>
    <w:rsid w:val="00A72975"/>
    <w:rsid w:val="00A72F05"/>
    <w:rsid w:val="00A73333"/>
    <w:rsid w:val="00A73DFC"/>
    <w:rsid w:val="00A759B8"/>
    <w:rsid w:val="00A77829"/>
    <w:rsid w:val="00A77887"/>
    <w:rsid w:val="00A800D5"/>
    <w:rsid w:val="00A80AD3"/>
    <w:rsid w:val="00A81EB3"/>
    <w:rsid w:val="00A82536"/>
    <w:rsid w:val="00A83717"/>
    <w:rsid w:val="00A83DA9"/>
    <w:rsid w:val="00A84008"/>
    <w:rsid w:val="00A8636C"/>
    <w:rsid w:val="00A86BAB"/>
    <w:rsid w:val="00A86F97"/>
    <w:rsid w:val="00A90267"/>
    <w:rsid w:val="00A91D72"/>
    <w:rsid w:val="00A955BC"/>
    <w:rsid w:val="00A9572C"/>
    <w:rsid w:val="00A95A86"/>
    <w:rsid w:val="00A97074"/>
    <w:rsid w:val="00A97DD6"/>
    <w:rsid w:val="00AA0385"/>
    <w:rsid w:val="00AA1DD0"/>
    <w:rsid w:val="00AA253D"/>
    <w:rsid w:val="00AA2950"/>
    <w:rsid w:val="00AA2C75"/>
    <w:rsid w:val="00AA2E06"/>
    <w:rsid w:val="00AA346A"/>
    <w:rsid w:val="00AA601D"/>
    <w:rsid w:val="00AB1321"/>
    <w:rsid w:val="00AB1C8D"/>
    <w:rsid w:val="00AB2AA6"/>
    <w:rsid w:val="00AB3410"/>
    <w:rsid w:val="00AB5BB1"/>
    <w:rsid w:val="00AB7CEE"/>
    <w:rsid w:val="00AB7F5D"/>
    <w:rsid w:val="00AC1115"/>
    <w:rsid w:val="00AC22A7"/>
    <w:rsid w:val="00AC2B54"/>
    <w:rsid w:val="00AC3695"/>
    <w:rsid w:val="00AC36E7"/>
    <w:rsid w:val="00AC4B62"/>
    <w:rsid w:val="00AC5023"/>
    <w:rsid w:val="00AC571E"/>
    <w:rsid w:val="00AC5EEB"/>
    <w:rsid w:val="00AC6C41"/>
    <w:rsid w:val="00AC7319"/>
    <w:rsid w:val="00AD0186"/>
    <w:rsid w:val="00AD08C6"/>
    <w:rsid w:val="00AD3D40"/>
    <w:rsid w:val="00AD405E"/>
    <w:rsid w:val="00AD431D"/>
    <w:rsid w:val="00AD5545"/>
    <w:rsid w:val="00AD6667"/>
    <w:rsid w:val="00AD66B0"/>
    <w:rsid w:val="00AD7017"/>
    <w:rsid w:val="00AE0031"/>
    <w:rsid w:val="00AE05F2"/>
    <w:rsid w:val="00AE1638"/>
    <w:rsid w:val="00AE7388"/>
    <w:rsid w:val="00AE7D3C"/>
    <w:rsid w:val="00AF074A"/>
    <w:rsid w:val="00AF1EF2"/>
    <w:rsid w:val="00AF22FE"/>
    <w:rsid w:val="00AF28BA"/>
    <w:rsid w:val="00AF2BC4"/>
    <w:rsid w:val="00AF5D90"/>
    <w:rsid w:val="00AF7265"/>
    <w:rsid w:val="00AF7A0F"/>
    <w:rsid w:val="00B00C1D"/>
    <w:rsid w:val="00B024D3"/>
    <w:rsid w:val="00B04160"/>
    <w:rsid w:val="00B0464C"/>
    <w:rsid w:val="00B06F89"/>
    <w:rsid w:val="00B109BF"/>
    <w:rsid w:val="00B10B45"/>
    <w:rsid w:val="00B12D94"/>
    <w:rsid w:val="00B14223"/>
    <w:rsid w:val="00B1562A"/>
    <w:rsid w:val="00B15836"/>
    <w:rsid w:val="00B2181D"/>
    <w:rsid w:val="00B21D9A"/>
    <w:rsid w:val="00B22172"/>
    <w:rsid w:val="00B2399A"/>
    <w:rsid w:val="00B23CA5"/>
    <w:rsid w:val="00B241E6"/>
    <w:rsid w:val="00B25B4E"/>
    <w:rsid w:val="00B269EF"/>
    <w:rsid w:val="00B27F44"/>
    <w:rsid w:val="00B30228"/>
    <w:rsid w:val="00B31924"/>
    <w:rsid w:val="00B319CA"/>
    <w:rsid w:val="00B3645D"/>
    <w:rsid w:val="00B37155"/>
    <w:rsid w:val="00B40C91"/>
    <w:rsid w:val="00B423E4"/>
    <w:rsid w:val="00B45A8D"/>
    <w:rsid w:val="00B46560"/>
    <w:rsid w:val="00B4755F"/>
    <w:rsid w:val="00B51562"/>
    <w:rsid w:val="00B51BBD"/>
    <w:rsid w:val="00B52055"/>
    <w:rsid w:val="00B52E66"/>
    <w:rsid w:val="00B52F6A"/>
    <w:rsid w:val="00B55375"/>
    <w:rsid w:val="00B558E8"/>
    <w:rsid w:val="00B611B7"/>
    <w:rsid w:val="00B624FF"/>
    <w:rsid w:val="00B632CC"/>
    <w:rsid w:val="00B65FBF"/>
    <w:rsid w:val="00B669B0"/>
    <w:rsid w:val="00B66A9A"/>
    <w:rsid w:val="00B70721"/>
    <w:rsid w:val="00B70C6E"/>
    <w:rsid w:val="00B71BB8"/>
    <w:rsid w:val="00B71C50"/>
    <w:rsid w:val="00B72CF6"/>
    <w:rsid w:val="00B7379A"/>
    <w:rsid w:val="00B741F1"/>
    <w:rsid w:val="00B7661A"/>
    <w:rsid w:val="00B7757D"/>
    <w:rsid w:val="00B8163B"/>
    <w:rsid w:val="00B81AE5"/>
    <w:rsid w:val="00B821B8"/>
    <w:rsid w:val="00B82F39"/>
    <w:rsid w:val="00B8521D"/>
    <w:rsid w:val="00B85542"/>
    <w:rsid w:val="00B90B58"/>
    <w:rsid w:val="00B922E0"/>
    <w:rsid w:val="00B92E0A"/>
    <w:rsid w:val="00B93B88"/>
    <w:rsid w:val="00B9430A"/>
    <w:rsid w:val="00B95E87"/>
    <w:rsid w:val="00B96273"/>
    <w:rsid w:val="00B969EA"/>
    <w:rsid w:val="00B97B53"/>
    <w:rsid w:val="00BA0943"/>
    <w:rsid w:val="00BA0B2C"/>
    <w:rsid w:val="00BA0C30"/>
    <w:rsid w:val="00BA0E59"/>
    <w:rsid w:val="00BA10AD"/>
    <w:rsid w:val="00BA12F1"/>
    <w:rsid w:val="00BA439F"/>
    <w:rsid w:val="00BA4EC5"/>
    <w:rsid w:val="00BA5610"/>
    <w:rsid w:val="00BA6370"/>
    <w:rsid w:val="00BA76FA"/>
    <w:rsid w:val="00BB2072"/>
    <w:rsid w:val="00BB340B"/>
    <w:rsid w:val="00BC0C3F"/>
    <w:rsid w:val="00BC0C41"/>
    <w:rsid w:val="00BC0FAE"/>
    <w:rsid w:val="00BC1831"/>
    <w:rsid w:val="00BC1E6A"/>
    <w:rsid w:val="00BC2A66"/>
    <w:rsid w:val="00BC33B3"/>
    <w:rsid w:val="00BC3A53"/>
    <w:rsid w:val="00BC63F1"/>
    <w:rsid w:val="00BD0B7C"/>
    <w:rsid w:val="00BD2968"/>
    <w:rsid w:val="00BD2CFA"/>
    <w:rsid w:val="00BD306E"/>
    <w:rsid w:val="00BD3190"/>
    <w:rsid w:val="00BD3296"/>
    <w:rsid w:val="00BD371A"/>
    <w:rsid w:val="00BD4BC3"/>
    <w:rsid w:val="00BD4E2E"/>
    <w:rsid w:val="00BD5383"/>
    <w:rsid w:val="00BD72A2"/>
    <w:rsid w:val="00BD79B5"/>
    <w:rsid w:val="00BD79FA"/>
    <w:rsid w:val="00BD7EDC"/>
    <w:rsid w:val="00BE233F"/>
    <w:rsid w:val="00BE4EC1"/>
    <w:rsid w:val="00BE5497"/>
    <w:rsid w:val="00BE7CC2"/>
    <w:rsid w:val="00BE7F5B"/>
    <w:rsid w:val="00BF083E"/>
    <w:rsid w:val="00BF1130"/>
    <w:rsid w:val="00BF24C8"/>
    <w:rsid w:val="00BF4A7D"/>
    <w:rsid w:val="00BF6E05"/>
    <w:rsid w:val="00BF7FE6"/>
    <w:rsid w:val="00C0024C"/>
    <w:rsid w:val="00C007D5"/>
    <w:rsid w:val="00C00968"/>
    <w:rsid w:val="00C00CC5"/>
    <w:rsid w:val="00C03411"/>
    <w:rsid w:val="00C03920"/>
    <w:rsid w:val="00C04078"/>
    <w:rsid w:val="00C0522E"/>
    <w:rsid w:val="00C063B0"/>
    <w:rsid w:val="00C07312"/>
    <w:rsid w:val="00C07753"/>
    <w:rsid w:val="00C1052A"/>
    <w:rsid w:val="00C1074C"/>
    <w:rsid w:val="00C11739"/>
    <w:rsid w:val="00C1299E"/>
    <w:rsid w:val="00C151CB"/>
    <w:rsid w:val="00C157D9"/>
    <w:rsid w:val="00C161B0"/>
    <w:rsid w:val="00C20086"/>
    <w:rsid w:val="00C208EF"/>
    <w:rsid w:val="00C226DD"/>
    <w:rsid w:val="00C23871"/>
    <w:rsid w:val="00C25C5F"/>
    <w:rsid w:val="00C269D4"/>
    <w:rsid w:val="00C26F39"/>
    <w:rsid w:val="00C31D7D"/>
    <w:rsid w:val="00C33E06"/>
    <w:rsid w:val="00C349E8"/>
    <w:rsid w:val="00C35535"/>
    <w:rsid w:val="00C35900"/>
    <w:rsid w:val="00C35C35"/>
    <w:rsid w:val="00C35FF7"/>
    <w:rsid w:val="00C36544"/>
    <w:rsid w:val="00C36B4F"/>
    <w:rsid w:val="00C36DF9"/>
    <w:rsid w:val="00C37686"/>
    <w:rsid w:val="00C37ADB"/>
    <w:rsid w:val="00C40052"/>
    <w:rsid w:val="00C40DCE"/>
    <w:rsid w:val="00C4160D"/>
    <w:rsid w:val="00C418B9"/>
    <w:rsid w:val="00C42689"/>
    <w:rsid w:val="00C43942"/>
    <w:rsid w:val="00C4428C"/>
    <w:rsid w:val="00C464E5"/>
    <w:rsid w:val="00C46FEA"/>
    <w:rsid w:val="00C504BB"/>
    <w:rsid w:val="00C51916"/>
    <w:rsid w:val="00C533D3"/>
    <w:rsid w:val="00C53E94"/>
    <w:rsid w:val="00C57EE2"/>
    <w:rsid w:val="00C57F58"/>
    <w:rsid w:val="00C61171"/>
    <w:rsid w:val="00C62A74"/>
    <w:rsid w:val="00C62F3F"/>
    <w:rsid w:val="00C6327E"/>
    <w:rsid w:val="00C640B9"/>
    <w:rsid w:val="00C6424D"/>
    <w:rsid w:val="00C66AF1"/>
    <w:rsid w:val="00C67482"/>
    <w:rsid w:val="00C71E1D"/>
    <w:rsid w:val="00C72E70"/>
    <w:rsid w:val="00C7466F"/>
    <w:rsid w:val="00C74DFC"/>
    <w:rsid w:val="00C7514F"/>
    <w:rsid w:val="00C7761C"/>
    <w:rsid w:val="00C802A4"/>
    <w:rsid w:val="00C8253A"/>
    <w:rsid w:val="00C8406E"/>
    <w:rsid w:val="00C85093"/>
    <w:rsid w:val="00C854A4"/>
    <w:rsid w:val="00C86D23"/>
    <w:rsid w:val="00C8795B"/>
    <w:rsid w:val="00C901D2"/>
    <w:rsid w:val="00C9111D"/>
    <w:rsid w:val="00C94FD2"/>
    <w:rsid w:val="00C960AF"/>
    <w:rsid w:val="00C96815"/>
    <w:rsid w:val="00C9797E"/>
    <w:rsid w:val="00C97D55"/>
    <w:rsid w:val="00CA0EAE"/>
    <w:rsid w:val="00CA2E39"/>
    <w:rsid w:val="00CA40EE"/>
    <w:rsid w:val="00CA490B"/>
    <w:rsid w:val="00CA6243"/>
    <w:rsid w:val="00CA6F88"/>
    <w:rsid w:val="00CA7110"/>
    <w:rsid w:val="00CB1D92"/>
    <w:rsid w:val="00CB2709"/>
    <w:rsid w:val="00CB2931"/>
    <w:rsid w:val="00CB2DEF"/>
    <w:rsid w:val="00CB4299"/>
    <w:rsid w:val="00CB4CDC"/>
    <w:rsid w:val="00CB5ABC"/>
    <w:rsid w:val="00CB687A"/>
    <w:rsid w:val="00CB6E75"/>
    <w:rsid w:val="00CB6F89"/>
    <w:rsid w:val="00CB7FA7"/>
    <w:rsid w:val="00CC032F"/>
    <w:rsid w:val="00CC0AE9"/>
    <w:rsid w:val="00CC179F"/>
    <w:rsid w:val="00CC1EF4"/>
    <w:rsid w:val="00CC23C9"/>
    <w:rsid w:val="00CC367C"/>
    <w:rsid w:val="00CC5E6B"/>
    <w:rsid w:val="00CC6016"/>
    <w:rsid w:val="00CC6F34"/>
    <w:rsid w:val="00CC7840"/>
    <w:rsid w:val="00CD07E2"/>
    <w:rsid w:val="00CD0E7A"/>
    <w:rsid w:val="00CD2BE3"/>
    <w:rsid w:val="00CD4D10"/>
    <w:rsid w:val="00CD55E8"/>
    <w:rsid w:val="00CD5D72"/>
    <w:rsid w:val="00CD618A"/>
    <w:rsid w:val="00CE0DE3"/>
    <w:rsid w:val="00CE13A2"/>
    <w:rsid w:val="00CE228C"/>
    <w:rsid w:val="00CE3258"/>
    <w:rsid w:val="00CE4CCA"/>
    <w:rsid w:val="00CE501D"/>
    <w:rsid w:val="00CE640C"/>
    <w:rsid w:val="00CE673C"/>
    <w:rsid w:val="00CE71D9"/>
    <w:rsid w:val="00CF23F8"/>
    <w:rsid w:val="00CF4951"/>
    <w:rsid w:val="00CF545B"/>
    <w:rsid w:val="00CF67A7"/>
    <w:rsid w:val="00D04537"/>
    <w:rsid w:val="00D0677F"/>
    <w:rsid w:val="00D06879"/>
    <w:rsid w:val="00D0788C"/>
    <w:rsid w:val="00D10AFE"/>
    <w:rsid w:val="00D11008"/>
    <w:rsid w:val="00D1106C"/>
    <w:rsid w:val="00D13BD6"/>
    <w:rsid w:val="00D209A7"/>
    <w:rsid w:val="00D20D0C"/>
    <w:rsid w:val="00D22E13"/>
    <w:rsid w:val="00D25805"/>
    <w:rsid w:val="00D27704"/>
    <w:rsid w:val="00D27D69"/>
    <w:rsid w:val="00D32BB8"/>
    <w:rsid w:val="00D33658"/>
    <w:rsid w:val="00D339CA"/>
    <w:rsid w:val="00D3428B"/>
    <w:rsid w:val="00D3597A"/>
    <w:rsid w:val="00D36137"/>
    <w:rsid w:val="00D37CAF"/>
    <w:rsid w:val="00D42728"/>
    <w:rsid w:val="00D43E63"/>
    <w:rsid w:val="00D446C7"/>
    <w:rsid w:val="00D448C2"/>
    <w:rsid w:val="00D46101"/>
    <w:rsid w:val="00D503EF"/>
    <w:rsid w:val="00D517AD"/>
    <w:rsid w:val="00D5332F"/>
    <w:rsid w:val="00D53352"/>
    <w:rsid w:val="00D54624"/>
    <w:rsid w:val="00D54AB9"/>
    <w:rsid w:val="00D576FA"/>
    <w:rsid w:val="00D60483"/>
    <w:rsid w:val="00D60C1D"/>
    <w:rsid w:val="00D60E11"/>
    <w:rsid w:val="00D61027"/>
    <w:rsid w:val="00D63049"/>
    <w:rsid w:val="00D63C01"/>
    <w:rsid w:val="00D64FFD"/>
    <w:rsid w:val="00D666C3"/>
    <w:rsid w:val="00D6792F"/>
    <w:rsid w:val="00D67AAE"/>
    <w:rsid w:val="00D71E8F"/>
    <w:rsid w:val="00D74B9A"/>
    <w:rsid w:val="00D75050"/>
    <w:rsid w:val="00D754A5"/>
    <w:rsid w:val="00D75656"/>
    <w:rsid w:val="00D7622C"/>
    <w:rsid w:val="00D77561"/>
    <w:rsid w:val="00D77AB3"/>
    <w:rsid w:val="00D77BCA"/>
    <w:rsid w:val="00D77DDE"/>
    <w:rsid w:val="00D8012D"/>
    <w:rsid w:val="00D82944"/>
    <w:rsid w:val="00D8702D"/>
    <w:rsid w:val="00D87643"/>
    <w:rsid w:val="00D9189F"/>
    <w:rsid w:val="00D93D88"/>
    <w:rsid w:val="00D94915"/>
    <w:rsid w:val="00D94929"/>
    <w:rsid w:val="00D94C89"/>
    <w:rsid w:val="00D961DA"/>
    <w:rsid w:val="00D97FE1"/>
    <w:rsid w:val="00DA2280"/>
    <w:rsid w:val="00DA25BC"/>
    <w:rsid w:val="00DA305D"/>
    <w:rsid w:val="00DA3A81"/>
    <w:rsid w:val="00DA4DE9"/>
    <w:rsid w:val="00DA5795"/>
    <w:rsid w:val="00DA6208"/>
    <w:rsid w:val="00DB0BF1"/>
    <w:rsid w:val="00DB3158"/>
    <w:rsid w:val="00DB39C6"/>
    <w:rsid w:val="00DB62B2"/>
    <w:rsid w:val="00DB63A7"/>
    <w:rsid w:val="00DB7A3D"/>
    <w:rsid w:val="00DC126E"/>
    <w:rsid w:val="00DC358C"/>
    <w:rsid w:val="00DC52F3"/>
    <w:rsid w:val="00DC6047"/>
    <w:rsid w:val="00DC7890"/>
    <w:rsid w:val="00DD10DD"/>
    <w:rsid w:val="00DD17A1"/>
    <w:rsid w:val="00DD1EF2"/>
    <w:rsid w:val="00DD4406"/>
    <w:rsid w:val="00DE11AF"/>
    <w:rsid w:val="00DE18EF"/>
    <w:rsid w:val="00DE2A67"/>
    <w:rsid w:val="00DE35B6"/>
    <w:rsid w:val="00DE378D"/>
    <w:rsid w:val="00DE4B79"/>
    <w:rsid w:val="00DE5B65"/>
    <w:rsid w:val="00DF014E"/>
    <w:rsid w:val="00DF0B6C"/>
    <w:rsid w:val="00DF183B"/>
    <w:rsid w:val="00DF23F2"/>
    <w:rsid w:val="00DF3473"/>
    <w:rsid w:val="00DF47FE"/>
    <w:rsid w:val="00DF5319"/>
    <w:rsid w:val="00E00E8E"/>
    <w:rsid w:val="00E0156A"/>
    <w:rsid w:val="00E034BB"/>
    <w:rsid w:val="00E0389C"/>
    <w:rsid w:val="00E046FB"/>
    <w:rsid w:val="00E050B6"/>
    <w:rsid w:val="00E05FE2"/>
    <w:rsid w:val="00E105B2"/>
    <w:rsid w:val="00E11FCB"/>
    <w:rsid w:val="00E12DD1"/>
    <w:rsid w:val="00E1360E"/>
    <w:rsid w:val="00E15AA3"/>
    <w:rsid w:val="00E163B6"/>
    <w:rsid w:val="00E167EB"/>
    <w:rsid w:val="00E16CF3"/>
    <w:rsid w:val="00E17727"/>
    <w:rsid w:val="00E17F01"/>
    <w:rsid w:val="00E20B77"/>
    <w:rsid w:val="00E2284A"/>
    <w:rsid w:val="00E2585A"/>
    <w:rsid w:val="00E26704"/>
    <w:rsid w:val="00E30162"/>
    <w:rsid w:val="00E308F0"/>
    <w:rsid w:val="00E309C8"/>
    <w:rsid w:val="00E31980"/>
    <w:rsid w:val="00E33627"/>
    <w:rsid w:val="00E34102"/>
    <w:rsid w:val="00E3556F"/>
    <w:rsid w:val="00E37604"/>
    <w:rsid w:val="00E41575"/>
    <w:rsid w:val="00E44F81"/>
    <w:rsid w:val="00E45A17"/>
    <w:rsid w:val="00E466B9"/>
    <w:rsid w:val="00E46E21"/>
    <w:rsid w:val="00E47389"/>
    <w:rsid w:val="00E5106B"/>
    <w:rsid w:val="00E51318"/>
    <w:rsid w:val="00E51B56"/>
    <w:rsid w:val="00E53FA4"/>
    <w:rsid w:val="00E55212"/>
    <w:rsid w:val="00E57E39"/>
    <w:rsid w:val="00E60090"/>
    <w:rsid w:val="00E607C3"/>
    <w:rsid w:val="00E60836"/>
    <w:rsid w:val="00E60C97"/>
    <w:rsid w:val="00E61175"/>
    <w:rsid w:val="00E61EC9"/>
    <w:rsid w:val="00E622B5"/>
    <w:rsid w:val="00E6281A"/>
    <w:rsid w:val="00E6423C"/>
    <w:rsid w:val="00E65EAC"/>
    <w:rsid w:val="00E67958"/>
    <w:rsid w:val="00E7048D"/>
    <w:rsid w:val="00E706D6"/>
    <w:rsid w:val="00E751F5"/>
    <w:rsid w:val="00E804A1"/>
    <w:rsid w:val="00E84FDE"/>
    <w:rsid w:val="00E85F23"/>
    <w:rsid w:val="00E879A1"/>
    <w:rsid w:val="00E91C2F"/>
    <w:rsid w:val="00E92271"/>
    <w:rsid w:val="00E92B02"/>
    <w:rsid w:val="00E93830"/>
    <w:rsid w:val="00E93E0E"/>
    <w:rsid w:val="00E93F78"/>
    <w:rsid w:val="00E945EF"/>
    <w:rsid w:val="00E954F6"/>
    <w:rsid w:val="00E955AE"/>
    <w:rsid w:val="00E972A6"/>
    <w:rsid w:val="00EA1B96"/>
    <w:rsid w:val="00EA20E1"/>
    <w:rsid w:val="00EA28BE"/>
    <w:rsid w:val="00EA3089"/>
    <w:rsid w:val="00EA4BFB"/>
    <w:rsid w:val="00EA4F7B"/>
    <w:rsid w:val="00EA61F4"/>
    <w:rsid w:val="00EA798C"/>
    <w:rsid w:val="00EB0100"/>
    <w:rsid w:val="00EB0803"/>
    <w:rsid w:val="00EB1ED3"/>
    <w:rsid w:val="00EB33FE"/>
    <w:rsid w:val="00EC1AED"/>
    <w:rsid w:val="00EC3CF5"/>
    <w:rsid w:val="00EC460F"/>
    <w:rsid w:val="00ED010B"/>
    <w:rsid w:val="00ED22F4"/>
    <w:rsid w:val="00ED2D25"/>
    <w:rsid w:val="00ED3038"/>
    <w:rsid w:val="00ED3B51"/>
    <w:rsid w:val="00ED5F8F"/>
    <w:rsid w:val="00ED623B"/>
    <w:rsid w:val="00ED6C34"/>
    <w:rsid w:val="00EE0D51"/>
    <w:rsid w:val="00EE1BF2"/>
    <w:rsid w:val="00EE303F"/>
    <w:rsid w:val="00EE55D8"/>
    <w:rsid w:val="00EE5D27"/>
    <w:rsid w:val="00EF07C1"/>
    <w:rsid w:val="00EF086C"/>
    <w:rsid w:val="00EF1A23"/>
    <w:rsid w:val="00EF1B80"/>
    <w:rsid w:val="00EF282F"/>
    <w:rsid w:val="00EF678C"/>
    <w:rsid w:val="00EF7147"/>
    <w:rsid w:val="00EF74EA"/>
    <w:rsid w:val="00F017DA"/>
    <w:rsid w:val="00F01C01"/>
    <w:rsid w:val="00F01D8A"/>
    <w:rsid w:val="00F02F55"/>
    <w:rsid w:val="00F043C2"/>
    <w:rsid w:val="00F05321"/>
    <w:rsid w:val="00F07E5D"/>
    <w:rsid w:val="00F10425"/>
    <w:rsid w:val="00F10B31"/>
    <w:rsid w:val="00F10BD7"/>
    <w:rsid w:val="00F11D4E"/>
    <w:rsid w:val="00F11DCF"/>
    <w:rsid w:val="00F12CBC"/>
    <w:rsid w:val="00F16270"/>
    <w:rsid w:val="00F20731"/>
    <w:rsid w:val="00F21728"/>
    <w:rsid w:val="00F2206E"/>
    <w:rsid w:val="00F22541"/>
    <w:rsid w:val="00F226B2"/>
    <w:rsid w:val="00F22DAF"/>
    <w:rsid w:val="00F24442"/>
    <w:rsid w:val="00F2666C"/>
    <w:rsid w:val="00F26E1F"/>
    <w:rsid w:val="00F30B16"/>
    <w:rsid w:val="00F30E01"/>
    <w:rsid w:val="00F3110B"/>
    <w:rsid w:val="00F31E60"/>
    <w:rsid w:val="00F32484"/>
    <w:rsid w:val="00F33860"/>
    <w:rsid w:val="00F33AC4"/>
    <w:rsid w:val="00F36E86"/>
    <w:rsid w:val="00F37C3A"/>
    <w:rsid w:val="00F401B4"/>
    <w:rsid w:val="00F409D5"/>
    <w:rsid w:val="00F41317"/>
    <w:rsid w:val="00F41565"/>
    <w:rsid w:val="00F4266D"/>
    <w:rsid w:val="00F43430"/>
    <w:rsid w:val="00F447DD"/>
    <w:rsid w:val="00F4567C"/>
    <w:rsid w:val="00F466FE"/>
    <w:rsid w:val="00F50017"/>
    <w:rsid w:val="00F51D57"/>
    <w:rsid w:val="00F51EF5"/>
    <w:rsid w:val="00F548F8"/>
    <w:rsid w:val="00F54B2C"/>
    <w:rsid w:val="00F60480"/>
    <w:rsid w:val="00F6295C"/>
    <w:rsid w:val="00F638AB"/>
    <w:rsid w:val="00F64199"/>
    <w:rsid w:val="00F666EF"/>
    <w:rsid w:val="00F7037F"/>
    <w:rsid w:val="00F70DE8"/>
    <w:rsid w:val="00F71262"/>
    <w:rsid w:val="00F72E8D"/>
    <w:rsid w:val="00F7330D"/>
    <w:rsid w:val="00F73C38"/>
    <w:rsid w:val="00F73D7C"/>
    <w:rsid w:val="00F74086"/>
    <w:rsid w:val="00F745FF"/>
    <w:rsid w:val="00F74AB4"/>
    <w:rsid w:val="00F75F2A"/>
    <w:rsid w:val="00F76455"/>
    <w:rsid w:val="00F769F4"/>
    <w:rsid w:val="00F81B69"/>
    <w:rsid w:val="00F826B9"/>
    <w:rsid w:val="00F832BB"/>
    <w:rsid w:val="00F83C40"/>
    <w:rsid w:val="00F847B6"/>
    <w:rsid w:val="00F85CFA"/>
    <w:rsid w:val="00F87EB9"/>
    <w:rsid w:val="00F9133B"/>
    <w:rsid w:val="00F917C6"/>
    <w:rsid w:val="00F959EF"/>
    <w:rsid w:val="00F96F0A"/>
    <w:rsid w:val="00FA1D59"/>
    <w:rsid w:val="00FA2BBE"/>
    <w:rsid w:val="00FA32CB"/>
    <w:rsid w:val="00FA574D"/>
    <w:rsid w:val="00FA5DF7"/>
    <w:rsid w:val="00FA6F17"/>
    <w:rsid w:val="00FB01F9"/>
    <w:rsid w:val="00FB0963"/>
    <w:rsid w:val="00FB0F4B"/>
    <w:rsid w:val="00FB13B2"/>
    <w:rsid w:val="00FB160E"/>
    <w:rsid w:val="00FB216C"/>
    <w:rsid w:val="00FB39A6"/>
    <w:rsid w:val="00FB53E0"/>
    <w:rsid w:val="00FB5C61"/>
    <w:rsid w:val="00FB687C"/>
    <w:rsid w:val="00FB761F"/>
    <w:rsid w:val="00FB7A71"/>
    <w:rsid w:val="00FC02E3"/>
    <w:rsid w:val="00FC1A9B"/>
    <w:rsid w:val="00FC25E9"/>
    <w:rsid w:val="00FC392C"/>
    <w:rsid w:val="00FC43B8"/>
    <w:rsid w:val="00FC4DE5"/>
    <w:rsid w:val="00FC4E5B"/>
    <w:rsid w:val="00FC620A"/>
    <w:rsid w:val="00FC6534"/>
    <w:rsid w:val="00FC6B07"/>
    <w:rsid w:val="00FC7A08"/>
    <w:rsid w:val="00FD2242"/>
    <w:rsid w:val="00FD2925"/>
    <w:rsid w:val="00FD299D"/>
    <w:rsid w:val="00FD4A45"/>
    <w:rsid w:val="00FD6A06"/>
    <w:rsid w:val="00FD7432"/>
    <w:rsid w:val="00FD7C6D"/>
    <w:rsid w:val="00FE43C7"/>
    <w:rsid w:val="00FE4DE6"/>
    <w:rsid w:val="00FE57BC"/>
    <w:rsid w:val="00FE5FD7"/>
    <w:rsid w:val="00FE61D4"/>
    <w:rsid w:val="00FE65B3"/>
    <w:rsid w:val="00FF4550"/>
    <w:rsid w:val="00FF501A"/>
    <w:rsid w:val="00FF72F3"/>
    <w:rsid w:val="00FF79E3"/>
    <w:rsid w:val="01F9E2F0"/>
    <w:rsid w:val="07835DA9"/>
    <w:rsid w:val="0C48953B"/>
    <w:rsid w:val="0D8A38C2"/>
    <w:rsid w:val="12F1A12E"/>
    <w:rsid w:val="1BE7F06A"/>
    <w:rsid w:val="29BDA9C9"/>
    <w:rsid w:val="3013C2F0"/>
    <w:rsid w:val="334B63B2"/>
    <w:rsid w:val="381BB2D5"/>
    <w:rsid w:val="3AAE6829"/>
    <w:rsid w:val="3FCFE590"/>
    <w:rsid w:val="435619B4"/>
    <w:rsid w:val="43697502"/>
    <w:rsid w:val="44554A6F"/>
    <w:rsid w:val="4567E087"/>
    <w:rsid w:val="50FA1092"/>
    <w:rsid w:val="53D6F799"/>
    <w:rsid w:val="6096760B"/>
    <w:rsid w:val="7B2E1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16DE9D7"/>
  <w15:docId w15:val="{41299218-D216-4516-B677-4E7F78B9D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BF083E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rsid w:val="00BF083E"/>
    <w:pPr>
      <w:spacing w:line="240" w:lineRule="auto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basedOn w:val="Standardnpsmoodstavce"/>
    <w:link w:val="Zkladntext"/>
    <w:semiHidden/>
    <w:rsid w:val="00BF083E"/>
    <w:rPr>
      <w:rFonts w:ascii="Arial" w:eastAsia="Times New Roman" w:hAnsi="Arial"/>
      <w:i/>
      <w:iCs/>
      <w:sz w:val="18"/>
      <w:szCs w:val="24"/>
      <w:lang w:eastAsia="en-US"/>
    </w:rPr>
  </w:style>
  <w:style w:type="paragraph" w:customStyle="1" w:styleId="Poznamkytexty">
    <w:name w:val="Poznamky texty"/>
    <w:basedOn w:val="Poznmky"/>
    <w:qFormat/>
    <w:rsid w:val="00BF083E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odsazen3">
    <w:name w:val="Body Text Indent 3"/>
    <w:basedOn w:val="Normln"/>
    <w:link w:val="Zkladntextodsazen3Char"/>
    <w:uiPriority w:val="99"/>
    <w:unhideWhenUsed/>
    <w:rsid w:val="00BF083E"/>
    <w:pPr>
      <w:spacing w:after="120" w:line="300" w:lineRule="exact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rsid w:val="00BF083E"/>
    <w:rPr>
      <w:rFonts w:ascii="Arial" w:hAnsi="Arial"/>
      <w:sz w:val="16"/>
      <w:szCs w:val="16"/>
      <w:lang w:eastAsia="en-US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BF083E"/>
    <w:pPr>
      <w:spacing w:after="120" w:line="300" w:lineRule="exact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rsid w:val="00BF083E"/>
    <w:rPr>
      <w:rFonts w:ascii="Arial" w:hAnsi="Arial"/>
      <w:szCs w:val="22"/>
      <w:lang w:eastAsia="en-US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BF083E"/>
    <w:pPr>
      <w:spacing w:after="120" w:line="480" w:lineRule="auto"/>
      <w:ind w:left="283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BF083E"/>
    <w:rPr>
      <w:rFonts w:ascii="Arial" w:hAnsi="Arial"/>
      <w:szCs w:val="22"/>
      <w:lang w:eastAsia="en-US"/>
    </w:rPr>
  </w:style>
  <w:style w:type="character" w:styleId="Znakapoznpodarou">
    <w:name w:val="footnote reference"/>
    <w:uiPriority w:val="99"/>
    <w:semiHidden/>
    <w:unhideWhenUsed/>
    <w:rsid w:val="00BF083E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F083E"/>
    <w:pPr>
      <w:spacing w:line="240" w:lineRule="auto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BF083E"/>
    <w:rPr>
      <w:rFonts w:ascii="Arial" w:hAnsi="Arial"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ED3B51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85777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5777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57778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5777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57778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pavla.sediva@csu.gov.cz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vladimir.caba@csu.gov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ec.europa.eu/eurostat/web/hicp/database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csu.gov.cz/metodicke-poznamky-k-indexu-spotrebitelskych-cen-imputovane-najemne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csu.gov.cz/inflace-spotrebitelske-ceny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rbanova8862\AppData\Local\Temp\Rychl&#225;%20informace%20CZ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389358-0D45-4B06-9276-3CFF3304A83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8F5AEDA-8C6E-477D-BB48-982D73B8A7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027521-8E00-4F81-B59D-D48AA7B1AA7C}"/>
</file>

<file path=customXml/itemProps4.xml><?xml version="1.0" encoding="utf-8"?>
<ds:datastoreItem xmlns:ds="http://schemas.openxmlformats.org/officeDocument/2006/customXml" ds:itemID="{4219D55E-5EA9-43D0-A753-879BDB8AE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CZ_2022-02-08.dotx</Template>
  <TotalTime>311</TotalTime>
  <Pages>3</Pages>
  <Words>890</Words>
  <Characters>5257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urbanova8862</dc:creator>
  <cp:keywords/>
  <dc:description/>
  <cp:lastModifiedBy>Henkrichová Jana</cp:lastModifiedBy>
  <cp:revision>30</cp:revision>
  <cp:lastPrinted>2025-02-07T11:55:00Z</cp:lastPrinted>
  <dcterms:created xsi:type="dcterms:W3CDTF">2025-03-10T08:57:00Z</dcterms:created>
  <dcterms:modified xsi:type="dcterms:W3CDTF">2025-04-08T07:04:00Z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